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0A3849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D17D99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A90D57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D17D99" w:rsidRPr="007A43C6">
                  <w:rPr>
                    <w:rFonts w:ascii="Times New Roman" w:hAnsi="Times New Roman"/>
                    <w:b/>
                    <w:sz w:val="24"/>
                  </w:rPr>
                  <w:t>dr. Jávori Péter</w:t>
                </w:r>
              </w:sdtContent>
            </w:sdt>
            <w:r w:rsidR="00791BCE" w:rsidRPr="00C94A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7A43C6">
                      <w:rPr>
                        <w:rFonts w:ascii="Times New Roman" w:hAnsi="Times New Roman"/>
                        <w:b/>
                        <w:sz w:val="24"/>
                        <w:lang w:eastAsia="en-US"/>
                      </w:rPr>
                      <w:t xml:space="preserve">Városfejlesztési és Üzemeltetési Főosztály </w:t>
                    </w:r>
                    <w:sdt>
                      <w:sdtP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id w:val="137854008"/>
                        <w:placeholder>
                          <w:docPart w:val="0BFBADE8D66640E1AAC6081E2B5654FA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rFonts w:ascii="Times New Roman" w:hAnsi="Times New Roman"/>
                              <w:b/>
                              <w:bCs/>
                              <w:sz w:val="24"/>
                              <w:szCs w:val="24"/>
                            </w:rPr>
                            <w:alias w:val="{{sord.objKeys.PREPTITLE}}"/>
                            <w:tag w:val="{{sord.objKeys.PREPTITLE}}"/>
                            <w:id w:val="-1074118066"/>
                            <w:placeholder>
                              <w:docPart w:val="0BFBADE8D66640E1AAC6081E2B5654FA"/>
                            </w:placeholder>
                          </w:sdtPr>
                          <w:sdtEndPr/>
                          <w:sdtContent>
                            <w:r w:rsidR="007A43C6"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vezetője</w:t>
                            </w:r>
                          </w:sdtContent>
                        </w:sdt>
                      </w:sdtContent>
                    </w:sdt>
                  </w:sdtContent>
                </w:sdt>
              </w:sdtContent>
            </w:sdt>
          </w:p>
        </w:tc>
      </w:tr>
    </w:tbl>
    <w:p w:rsidR="00CC0CD0" w:rsidRPr="005B03DE" w:rsidRDefault="00D17D9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D17D9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17D9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0C544E" w:rsidRDefault="00D17D99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C544E">
        <w:rPr>
          <w:rFonts w:ascii="Times New Roman" w:hAnsi="Times New Roman"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0C544E">
            <w:rPr>
              <w:rFonts w:ascii="Times New Roman" w:hAnsi="Times New Roman"/>
              <w:sz w:val="28"/>
            </w:rPr>
            <w:t>Pénzügyi és Kerületfejlesztési Bizottság</w:t>
          </w:r>
        </w:sdtContent>
      </w:sdt>
      <w:r w:rsidRPr="000C544E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0C544E">
            <w:rPr>
              <w:rFonts w:ascii="Times New Roman" w:hAnsi="Times New Roman"/>
              <w:sz w:val="28"/>
            </w:rPr>
            <w:t>2026</w:t>
          </w:r>
        </w:sdtContent>
      </w:sdt>
      <w:r w:rsidRPr="000C544E">
        <w:rPr>
          <w:rFonts w:ascii="Times New Roman" w:hAnsi="Times New Roman"/>
          <w:sz w:val="28"/>
          <w:szCs w:val="28"/>
        </w:rPr>
        <w:t xml:space="preserve">. </w:t>
      </w:r>
      <w:sdt>
        <w:sdtPr>
          <w:rPr>
            <w:rFonts w:ascii="Times New Roman" w:hAnsi="Times New Roman"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0C544E">
            <w:rPr>
              <w:rFonts w:ascii="Times New Roman" w:hAnsi="Times New Roman"/>
              <w:sz w:val="28"/>
            </w:rPr>
            <w:t>március</w:t>
          </w:r>
        </w:sdtContent>
      </w:sdt>
      <w:r w:rsidRPr="000C544E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0C544E">
            <w:rPr>
              <w:rFonts w:ascii="Times New Roman" w:hAnsi="Times New Roman"/>
              <w:sz w:val="28"/>
            </w:rPr>
            <w:t>9</w:t>
          </w:r>
        </w:sdtContent>
      </w:sdt>
      <w:r w:rsidRPr="000C544E">
        <w:rPr>
          <w:rFonts w:ascii="Times New Roman" w:hAnsi="Times New Roman"/>
          <w:sz w:val="28"/>
          <w:szCs w:val="28"/>
        </w:rPr>
        <w:t>-</w:t>
      </w:r>
      <w:sdt>
        <w:sdtPr>
          <w:rPr>
            <w:rFonts w:ascii="Times New Roman" w:hAnsi="Times New Roman"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r w:rsidRPr="000C544E">
            <w:rPr>
              <w:rFonts w:ascii="Times New Roman" w:hAnsi="Times New Roman"/>
              <w:sz w:val="28"/>
            </w:rPr>
            <w:t>ei</w:t>
          </w:r>
        </w:sdtContent>
      </w:sdt>
      <w:r w:rsidRPr="000C544E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0C544E">
            <w:rPr>
              <w:rFonts w:ascii="Times New Roman" w:hAnsi="Times New Roman"/>
              <w:sz w:val="28"/>
            </w:rPr>
            <w:t>rendkívüli</w:t>
          </w:r>
        </w:sdtContent>
      </w:sdt>
      <w:r w:rsidRPr="000C544E">
        <w:rPr>
          <w:rFonts w:ascii="Times New Roman" w:hAnsi="Times New Roman"/>
          <w:bCs/>
          <w:sz w:val="28"/>
          <w:szCs w:val="28"/>
        </w:rPr>
        <w:t xml:space="preserve"> </w:t>
      </w:r>
    </w:p>
    <w:p w:rsidR="00CC0CD0" w:rsidRPr="000C544E" w:rsidRDefault="00D17D9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0C544E">
        <w:rPr>
          <w:rFonts w:ascii="Times New Roman" w:hAnsi="Times New Roman"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0A3849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D17D99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A90D57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D17D99" w:rsidRPr="000C544E">
                  <w:rPr>
                    <w:rFonts w:ascii="Times New Roman" w:eastAsia="Calibri" w:hAnsi="Times New Roman"/>
                    <w:sz w:val="24"/>
                    <w:szCs w:val="24"/>
                  </w:rPr>
                  <w:t>Javaslat a Pénzügyi és Kerületfejlesztési Bizottság 60/2026. (II.09.</w:t>
                </w:r>
                <w:proofErr w:type="gramStart"/>
                <w:r w:rsidR="00D17D99" w:rsidRPr="000C544E">
                  <w:rPr>
                    <w:rFonts w:ascii="Times New Roman" w:eastAsia="Calibri" w:hAnsi="Times New Roman"/>
                    <w:sz w:val="24"/>
                    <w:szCs w:val="24"/>
                  </w:rPr>
                  <w:t>)  határozatával</w:t>
                </w:r>
                <w:proofErr w:type="gramEnd"/>
                <w:r w:rsidR="00D17D99" w:rsidRPr="000C544E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kiírt 2026. évi nyílászáró felújítási Pályázati Kiírás magánszemélyek  részére – a pályázati munkák körének kiterjesztését érintő – módosítására</w:t>
                </w:r>
              </w:sdtContent>
            </w:sdt>
          </w:p>
        </w:tc>
      </w:tr>
    </w:tbl>
    <w:p w:rsidR="00CC0CD0" w:rsidRPr="005B03DE" w:rsidRDefault="00D17D9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D17D99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Törőcsik Attila</w:t>
          </w:r>
        </w:sdtContent>
      </w:sdt>
    </w:p>
    <w:p w:rsidR="00791BCE" w:rsidRPr="005B03DE" w:rsidRDefault="00D17D99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osztályvezető</w:t>
          </w:r>
          <w:proofErr w:type="gramEnd"/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17D9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0C544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0C544E" w:rsidRDefault="00D17D99" w:rsidP="000C544E">
      <w:pPr>
        <w:widowControl w:val="0"/>
        <w:autoSpaceDE w:val="0"/>
        <w:autoSpaceDN w:val="0"/>
        <w:adjustRightInd w:val="0"/>
        <w:spacing w:after="0" w:line="240" w:lineRule="auto"/>
        <w:ind w:right="5265"/>
        <w:jc w:val="center"/>
        <w:rPr>
          <w:rFonts w:ascii="Times New Roman" w:hAnsi="Times New Roman"/>
          <w:sz w:val="24"/>
          <w:szCs w:val="24"/>
        </w:rPr>
      </w:pPr>
      <w:r w:rsidRPr="000C544E">
        <w:rPr>
          <w:rFonts w:ascii="Times New Roman" w:hAnsi="Times New Roman"/>
          <w:sz w:val="24"/>
          <w:szCs w:val="24"/>
        </w:rPr>
        <w:t>Tóth János</w:t>
      </w:r>
    </w:p>
    <w:p w:rsidR="00A525D4" w:rsidRPr="000C544E" w:rsidRDefault="00D17D99" w:rsidP="000C544E">
      <w:pPr>
        <w:widowControl w:val="0"/>
        <w:autoSpaceDE w:val="0"/>
        <w:autoSpaceDN w:val="0"/>
        <w:adjustRightInd w:val="0"/>
        <w:spacing w:after="0" w:line="240" w:lineRule="auto"/>
        <w:ind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0C544E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0C544E" w:rsidRDefault="00D17D9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C544E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0C544E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0C544E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0C544E" w:rsidRDefault="00D17D99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C544E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0C544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C544E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0C544E">
        <w:rPr>
          <w:rFonts w:ascii="Times New Roman" w:hAnsi="Times New Roman"/>
          <w:b/>
          <w:bCs/>
          <w:sz w:val="24"/>
          <w:szCs w:val="24"/>
        </w:rPr>
        <w:t>egyszerű</w:t>
      </w:r>
      <w:r w:rsidRPr="000C544E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E76410" w:rsidRPr="009B5B64" w:rsidRDefault="00D17D99" w:rsidP="00E76410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0" w:name="insertionPlace"/>
      <w:bookmarkStart w:id="1" w:name="insertionPlace_0"/>
      <w:bookmarkStart w:id="2" w:name="insertionPlace_0_0"/>
      <w:r w:rsidRPr="009B5B64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9B5B64">
        <w:rPr>
          <w:rFonts w:ascii="Times New Roman" w:hAnsi="Times New Roman"/>
          <w:b/>
          <w:bCs/>
          <w:sz w:val="24"/>
          <w:szCs w:val="24"/>
        </w:rPr>
        <w:t>Bizottság</w:t>
      </w:r>
      <w:r w:rsidRPr="009B5B64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AC400C" w:rsidRDefault="00AC400C" w:rsidP="00E764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83236" w:rsidRPr="009B5B64" w:rsidRDefault="00A83236" w:rsidP="00E764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A7EE0" w:rsidRPr="009B5B64" w:rsidRDefault="00D17D99" w:rsidP="00FA7EE0">
      <w:pPr>
        <w:widowControl w:val="0"/>
        <w:autoSpaceDE w:val="0"/>
        <w:autoSpaceDN w:val="0"/>
        <w:adjustRightInd w:val="0"/>
        <w:spacing w:after="195"/>
        <w:jc w:val="both"/>
        <w:rPr>
          <w:rFonts w:ascii="Times New Roman" w:hAnsi="Times New Roman"/>
          <w:color w:val="000000"/>
          <w:sz w:val="24"/>
          <w:szCs w:val="24"/>
        </w:rPr>
      </w:pPr>
      <w:r w:rsidRPr="009B5B64">
        <w:rPr>
          <w:rFonts w:ascii="Times New Roman" w:hAnsi="Times New Roman"/>
          <w:sz w:val="24"/>
          <w:szCs w:val="24"/>
        </w:rPr>
        <w:t>Budapest Főváros VII. Kerület Erzsébetváros Önkormányzata Képviselő-testületének Pénzügyi és Kerületfejlesztési Bizottsága (</w:t>
      </w:r>
      <w:r w:rsidRPr="009B5B64">
        <w:rPr>
          <w:rFonts w:ascii="Times New Roman" w:hAnsi="Times New Roman"/>
          <w:i/>
          <w:sz w:val="24"/>
          <w:szCs w:val="24"/>
        </w:rPr>
        <w:t>a továbbiakban: Bizottság</w:t>
      </w:r>
      <w:r w:rsidRPr="009B5B64">
        <w:rPr>
          <w:rFonts w:ascii="Times New Roman" w:hAnsi="Times New Roman"/>
          <w:sz w:val="24"/>
          <w:szCs w:val="24"/>
        </w:rPr>
        <w:t xml:space="preserve">) </w:t>
      </w:r>
      <w:r w:rsidR="00345833" w:rsidRPr="00345833">
        <w:rPr>
          <w:rFonts w:ascii="Times New Roman" w:hAnsi="Times New Roman"/>
          <w:b/>
          <w:sz w:val="24"/>
          <w:szCs w:val="24"/>
        </w:rPr>
        <w:t>60/2026. (II.09.)</w:t>
      </w:r>
      <w:r w:rsidR="00345833">
        <w:rPr>
          <w:rFonts w:ascii="Times New Roman" w:hAnsi="Times New Roman"/>
          <w:sz w:val="24"/>
          <w:szCs w:val="24"/>
        </w:rPr>
        <w:t xml:space="preserve"> Határozatával (1. melléklet) </w:t>
      </w:r>
      <w:r w:rsidR="00345833" w:rsidRPr="00345833">
        <w:rPr>
          <w:rFonts w:ascii="Times New Roman" w:hAnsi="Times New Roman"/>
          <w:b/>
          <w:sz w:val="24"/>
          <w:szCs w:val="24"/>
        </w:rPr>
        <w:t xml:space="preserve">elfogadta a 2026. évi Nyílászáró Felújítási Pályázati Kiírást </w:t>
      </w:r>
      <w:r w:rsidRPr="00345833">
        <w:rPr>
          <w:rFonts w:ascii="Times New Roman" w:hAnsi="Times New Roman"/>
          <w:b/>
          <w:color w:val="000000"/>
          <w:sz w:val="24"/>
          <w:szCs w:val="24"/>
        </w:rPr>
        <w:t>magánszemélyek</w:t>
      </w:r>
      <w:r w:rsidR="00345833" w:rsidRPr="00345833">
        <w:rPr>
          <w:rFonts w:ascii="Times New Roman" w:hAnsi="Times New Roman"/>
          <w:b/>
          <w:color w:val="000000"/>
          <w:sz w:val="24"/>
          <w:szCs w:val="24"/>
        </w:rPr>
        <w:t xml:space="preserve"> részére (a továbbiakban: Pályázati kiírás)</w:t>
      </w:r>
      <w:r w:rsidR="0034583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45833" w:rsidRPr="00345833">
        <w:rPr>
          <w:rFonts w:ascii="Times New Roman" w:hAnsi="Times New Roman"/>
          <w:b/>
          <w:color w:val="000000"/>
          <w:sz w:val="24"/>
          <w:szCs w:val="24"/>
        </w:rPr>
        <w:t>és mellékleteit</w:t>
      </w:r>
      <w:r w:rsidR="0034583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45833" w:rsidRPr="00345833">
        <w:rPr>
          <w:rFonts w:ascii="Times New Roman" w:hAnsi="Times New Roman"/>
          <w:color w:val="000000"/>
          <w:sz w:val="24"/>
          <w:szCs w:val="24"/>
        </w:rPr>
        <w:t>a magánszemélyeknek nyújtható visszatérítendő kamatmentes és vissza nem térítendő</w:t>
      </w:r>
      <w:r w:rsidRPr="009B5B6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B5B64"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nyílászáró-felújítási </w:t>
      </w:r>
      <w:r w:rsidRPr="009B5B64">
        <w:rPr>
          <w:rFonts w:ascii="Times New Roman" w:hAnsi="Times New Roman"/>
          <w:color w:val="000000"/>
          <w:sz w:val="24"/>
          <w:szCs w:val="24"/>
        </w:rPr>
        <w:t xml:space="preserve">támogatásról szóló </w:t>
      </w:r>
      <w:r w:rsidRPr="00345833">
        <w:rPr>
          <w:rFonts w:ascii="Times New Roman" w:eastAsia="Calibri" w:hAnsi="Times New Roman"/>
          <w:b/>
          <w:bCs/>
          <w:sz w:val="24"/>
          <w:szCs w:val="24"/>
          <w:lang w:eastAsia="en-US"/>
        </w:rPr>
        <w:t>46/2015. (XII. 18.)</w:t>
      </w:r>
      <w:r w:rsidRPr="009B5B64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 w:rsidRPr="009B5B64">
        <w:rPr>
          <w:rFonts w:ascii="Times New Roman" w:eastAsia="Calibri" w:hAnsi="Times New Roman"/>
          <w:sz w:val="24"/>
          <w:szCs w:val="24"/>
        </w:rPr>
        <w:t>önkormányzati rendelet</w:t>
      </w:r>
      <w:r w:rsidR="00345833">
        <w:rPr>
          <w:rFonts w:ascii="Times New Roman" w:eastAsia="Calibri" w:hAnsi="Times New Roman"/>
          <w:sz w:val="24"/>
          <w:szCs w:val="24"/>
        </w:rPr>
        <w:t xml:space="preserve"> alapján</w:t>
      </w:r>
      <w:r w:rsidR="0082393F">
        <w:rPr>
          <w:rFonts w:ascii="Times New Roman" w:eastAsia="Calibri" w:hAnsi="Times New Roman"/>
          <w:sz w:val="24"/>
          <w:szCs w:val="24"/>
        </w:rPr>
        <w:t xml:space="preserve">. </w:t>
      </w:r>
    </w:p>
    <w:p w:rsidR="00345833" w:rsidRDefault="00D17D99" w:rsidP="00AA6AA5">
      <w:pPr>
        <w:widowControl w:val="0"/>
        <w:autoSpaceDE w:val="0"/>
        <w:autoSpaceDN w:val="0"/>
        <w:adjustRightInd w:val="0"/>
        <w:spacing w:after="195"/>
        <w:jc w:val="both"/>
        <w:rPr>
          <w:rFonts w:ascii="Times New Roman" w:hAnsi="Times New Roman"/>
          <w:color w:val="000000"/>
          <w:sz w:val="24"/>
          <w:szCs w:val="24"/>
        </w:rPr>
      </w:pPr>
      <w:r w:rsidRPr="00345833">
        <w:rPr>
          <w:rFonts w:ascii="Times New Roman" w:hAnsi="Times New Roman"/>
          <w:color w:val="000000"/>
          <w:sz w:val="24"/>
          <w:szCs w:val="24"/>
        </w:rPr>
        <w:t>A Pályázati kiírás hatálya jelenleg az Erzsébetváros közigazgatási területén lévő társasházakban és lakásfenntartó szövetkezeti házakban és többségben lakás rendeltetésű ingatlanokban (a továbbiakban: társasházak) meglévő lakások nyílászáróinak</w:t>
      </w:r>
      <w:r>
        <w:rPr>
          <w:rFonts w:ascii="Times New Roman" w:hAnsi="Times New Roman"/>
          <w:color w:val="000000"/>
          <w:sz w:val="24"/>
          <w:szCs w:val="24"/>
        </w:rPr>
        <w:t xml:space="preserve"> felújítására, cseréjére terjed ki. </w:t>
      </w:r>
    </w:p>
    <w:p w:rsidR="00345833" w:rsidRDefault="00D17D99" w:rsidP="00AA6AA5">
      <w:pPr>
        <w:widowControl w:val="0"/>
        <w:autoSpaceDE w:val="0"/>
        <w:autoSpaceDN w:val="0"/>
        <w:adjustRightInd w:val="0"/>
        <w:spacing w:after="195"/>
        <w:jc w:val="both"/>
        <w:rPr>
          <w:rFonts w:ascii="Times New Roman" w:hAnsi="Times New Roman"/>
          <w:color w:val="000000"/>
          <w:sz w:val="24"/>
          <w:szCs w:val="24"/>
        </w:rPr>
      </w:pPr>
      <w:r w:rsidRPr="00345833">
        <w:rPr>
          <w:rFonts w:ascii="Times New Roman" w:hAnsi="Times New Roman"/>
          <w:color w:val="000000"/>
          <w:sz w:val="24"/>
          <w:szCs w:val="24"/>
        </w:rPr>
        <w:t xml:space="preserve">Az elmúlt években folyamatos lakossági és hatósági jelzés érkezett az utcai homlokzatra szerelt kültéri klímaberendezések esztétikai és műszaki </w:t>
      </w:r>
      <w:proofErr w:type="gramStart"/>
      <w:r w:rsidRPr="00345833">
        <w:rPr>
          <w:rFonts w:ascii="Times New Roman" w:hAnsi="Times New Roman"/>
          <w:color w:val="000000"/>
          <w:sz w:val="24"/>
          <w:szCs w:val="24"/>
        </w:rPr>
        <w:t>problémáival</w:t>
      </w:r>
      <w:proofErr w:type="gramEnd"/>
      <w:r w:rsidRPr="00345833">
        <w:rPr>
          <w:rFonts w:ascii="Times New Roman" w:hAnsi="Times New Roman"/>
          <w:color w:val="000000"/>
          <w:sz w:val="24"/>
          <w:szCs w:val="24"/>
        </w:rPr>
        <w:t xml:space="preserve"> kapcsolatosan. A Kerületfejlesztési és Főépítészi Osztály a klímaelhelyezési lehetőséget vizsgálva azt a szakmai álláspontot alakította ki, mely szerint a közterülettel határos homlokzati nyílászárók felülvilágítóiba integrált kültéri egységek homlokzathoz illeszkedő takaróráccsal történő eltakarása településképi szempontból támogatható, azonban ez a megoldás a szokványos nyílászáró cserétől magasabb bekerülési költséggel bír. </w:t>
      </w:r>
    </w:p>
    <w:p w:rsidR="000001DF" w:rsidRDefault="00D17D99" w:rsidP="00AA6AA5">
      <w:pPr>
        <w:widowControl w:val="0"/>
        <w:autoSpaceDE w:val="0"/>
        <w:autoSpaceDN w:val="0"/>
        <w:adjustRightInd w:val="0"/>
        <w:spacing w:after="195"/>
        <w:jc w:val="both"/>
        <w:rPr>
          <w:rFonts w:ascii="Times New Roman" w:hAnsi="Times New Roman"/>
          <w:color w:val="000000"/>
          <w:sz w:val="24"/>
          <w:szCs w:val="24"/>
        </w:rPr>
      </w:pPr>
      <w:r w:rsidRPr="00345833">
        <w:rPr>
          <w:rFonts w:ascii="Times New Roman" w:hAnsi="Times New Roman"/>
          <w:color w:val="000000"/>
          <w:sz w:val="24"/>
          <w:szCs w:val="24"/>
        </w:rPr>
        <w:t xml:space="preserve">A jelenlegi pályázati kiírás kizárólag a nyílászárók felújítására és cseréjére terjed ki, azonban a gyakorlatban igény mutatkozott a homlokzati </w:t>
      </w:r>
      <w:proofErr w:type="gramStart"/>
      <w:r w:rsidRPr="00345833">
        <w:rPr>
          <w:rFonts w:ascii="Times New Roman" w:hAnsi="Times New Roman"/>
          <w:color w:val="000000"/>
          <w:sz w:val="24"/>
          <w:szCs w:val="24"/>
        </w:rPr>
        <w:t>klíma</w:t>
      </w:r>
      <w:proofErr w:type="gramEnd"/>
      <w:r w:rsidRPr="00345833">
        <w:rPr>
          <w:rFonts w:ascii="Times New Roman" w:hAnsi="Times New Roman"/>
          <w:color w:val="000000"/>
          <w:sz w:val="24"/>
          <w:szCs w:val="24"/>
        </w:rPr>
        <w:t xml:space="preserve"> szabályos, építészeti szempontból rendezett módon történő elhelyezésre. </w:t>
      </w:r>
      <w:r w:rsidR="002C1A79">
        <w:rPr>
          <w:rFonts w:ascii="Times New Roman" w:hAnsi="Times New Roman"/>
          <w:color w:val="000000"/>
          <w:sz w:val="24"/>
          <w:szCs w:val="24"/>
        </w:rPr>
        <w:t xml:space="preserve">A leírtak </w:t>
      </w:r>
      <w:r w:rsidRPr="00345833">
        <w:rPr>
          <w:rFonts w:ascii="Times New Roman" w:hAnsi="Times New Roman"/>
          <w:color w:val="000000"/>
          <w:sz w:val="24"/>
          <w:szCs w:val="24"/>
        </w:rPr>
        <w:t xml:space="preserve">figyelembe vételével javaslatot teszünk a pályázati kiírás módosítására úgy, hogy a fenti megoldás is támogathatóvá váljon. </w:t>
      </w:r>
    </w:p>
    <w:p w:rsidR="000001DF" w:rsidRDefault="00D17D99" w:rsidP="00AA6AA5">
      <w:pPr>
        <w:widowControl w:val="0"/>
        <w:autoSpaceDE w:val="0"/>
        <w:autoSpaceDN w:val="0"/>
        <w:adjustRightInd w:val="0"/>
        <w:spacing w:after="195"/>
        <w:jc w:val="both"/>
        <w:rPr>
          <w:rFonts w:ascii="Times New Roman" w:hAnsi="Times New Roman"/>
          <w:color w:val="000000"/>
          <w:sz w:val="24"/>
          <w:szCs w:val="24"/>
        </w:rPr>
      </w:pPr>
      <w:r w:rsidRPr="000001DF">
        <w:rPr>
          <w:rFonts w:ascii="Times New Roman" w:hAnsi="Times New Roman"/>
          <w:color w:val="000000"/>
          <w:sz w:val="24"/>
          <w:szCs w:val="24"/>
        </w:rPr>
        <w:t xml:space="preserve">A pályázati kiírást </w:t>
      </w:r>
      <w:r w:rsidR="000A7726">
        <w:rPr>
          <w:rFonts w:ascii="Times New Roman" w:hAnsi="Times New Roman"/>
          <w:color w:val="000000"/>
          <w:sz w:val="24"/>
          <w:szCs w:val="24"/>
        </w:rPr>
        <w:t xml:space="preserve">(2. melléklet) </w:t>
      </w:r>
      <w:r w:rsidRPr="000001DF">
        <w:rPr>
          <w:rFonts w:ascii="Times New Roman" w:hAnsi="Times New Roman"/>
          <w:color w:val="000000"/>
          <w:sz w:val="24"/>
          <w:szCs w:val="24"/>
        </w:rPr>
        <w:t>ennek megfelelően a III. fejezet 16.) pontjának beiktatásával</w:t>
      </w:r>
      <w:r>
        <w:rPr>
          <w:rFonts w:ascii="Times New Roman" w:hAnsi="Times New Roman"/>
          <w:color w:val="000000"/>
          <w:sz w:val="24"/>
          <w:szCs w:val="24"/>
        </w:rPr>
        <w:t xml:space="preserve"> egészítettük ki, </w:t>
      </w:r>
      <w:r w:rsidRPr="000001DF">
        <w:rPr>
          <w:rFonts w:ascii="Times New Roman" w:hAnsi="Times New Roman"/>
          <w:color w:val="000000"/>
          <w:sz w:val="24"/>
          <w:szCs w:val="24"/>
        </w:rPr>
        <w:t xml:space="preserve">amely a nyílászárók </w:t>
      </w:r>
      <w:r w:rsidR="009668E2">
        <w:rPr>
          <w:rFonts w:ascii="Times New Roman" w:hAnsi="Times New Roman"/>
          <w:color w:val="000000"/>
          <w:sz w:val="24"/>
          <w:szCs w:val="24"/>
        </w:rPr>
        <w:t>cseréjével egyidejűleg a</w:t>
      </w:r>
      <w:r w:rsidRPr="000001DF">
        <w:rPr>
          <w:rFonts w:ascii="Times New Roman" w:hAnsi="Times New Roman"/>
          <w:color w:val="000000"/>
          <w:sz w:val="24"/>
          <w:szCs w:val="24"/>
        </w:rPr>
        <w:t xml:space="preserve"> felülvilágítóban kialakított klímadoboz megépítésének támogathatóságát és annak műszaki követelményeit rögzíti</w:t>
      </w:r>
      <w:r>
        <w:rPr>
          <w:rFonts w:ascii="Times New Roman" w:hAnsi="Times New Roman"/>
          <w:color w:val="000000"/>
          <w:sz w:val="24"/>
          <w:szCs w:val="24"/>
        </w:rPr>
        <w:t xml:space="preserve">. Továbbá az </w:t>
      </w:r>
      <w:r w:rsidRPr="000001DF">
        <w:rPr>
          <w:rFonts w:ascii="Times New Roman" w:hAnsi="Times New Roman"/>
          <w:color w:val="000000"/>
          <w:sz w:val="24"/>
          <w:szCs w:val="24"/>
        </w:rPr>
        <w:t>I–IV. táblázatok</w:t>
      </w:r>
      <w:r>
        <w:rPr>
          <w:rFonts w:ascii="Times New Roman" w:hAnsi="Times New Roman"/>
          <w:color w:val="000000"/>
          <w:sz w:val="24"/>
          <w:szCs w:val="24"/>
        </w:rPr>
        <w:t xml:space="preserve">at kiegészítettük </w:t>
      </w:r>
      <w:r w:rsidRPr="000001DF">
        <w:rPr>
          <w:rFonts w:ascii="Times New Roman" w:hAnsi="Times New Roman"/>
          <w:color w:val="000000"/>
          <w:sz w:val="24"/>
          <w:szCs w:val="24"/>
        </w:rPr>
        <w:t>a felülvilágítóban kialakított klímadoboz megépítésére vonatkozó</w:t>
      </w:r>
      <w:r>
        <w:rPr>
          <w:rFonts w:ascii="Times New Roman" w:hAnsi="Times New Roman"/>
          <w:color w:val="000000"/>
          <w:sz w:val="24"/>
          <w:szCs w:val="24"/>
        </w:rPr>
        <w:t xml:space="preserve"> munka leírásával és</w:t>
      </w:r>
      <w:r w:rsidRPr="000001DF">
        <w:rPr>
          <w:rFonts w:ascii="Times New Roman" w:hAnsi="Times New Roman"/>
          <w:color w:val="000000"/>
          <w:sz w:val="24"/>
          <w:szCs w:val="24"/>
        </w:rPr>
        <w:t xml:space="preserve"> az adott nyílászáró‑</w:t>
      </w:r>
      <w:proofErr w:type="gramStart"/>
      <w:r w:rsidRPr="000001DF">
        <w:rPr>
          <w:rFonts w:ascii="Times New Roman" w:hAnsi="Times New Roman"/>
          <w:color w:val="000000"/>
          <w:sz w:val="24"/>
          <w:szCs w:val="24"/>
        </w:rPr>
        <w:t>kategóriára</w:t>
      </w:r>
      <w:proofErr w:type="gramEnd"/>
      <w:r w:rsidRPr="000001DF">
        <w:rPr>
          <w:rFonts w:ascii="Times New Roman" w:hAnsi="Times New Roman"/>
          <w:color w:val="000000"/>
          <w:sz w:val="24"/>
          <w:szCs w:val="24"/>
        </w:rPr>
        <w:t xml:space="preserve"> érvényes támogatási összegek</w:t>
      </w:r>
      <w:r>
        <w:rPr>
          <w:rFonts w:ascii="Times New Roman" w:hAnsi="Times New Roman"/>
          <w:color w:val="000000"/>
          <w:sz w:val="24"/>
          <w:szCs w:val="24"/>
        </w:rPr>
        <w:t>kel.</w:t>
      </w:r>
      <w:r w:rsidR="000A7726" w:rsidRPr="000A7726">
        <w:t xml:space="preserve"> </w:t>
      </w:r>
      <w:r w:rsidR="000A7726" w:rsidRPr="000A7726">
        <w:rPr>
          <w:rFonts w:ascii="Times New Roman" w:hAnsi="Times New Roman"/>
          <w:color w:val="000000"/>
          <w:sz w:val="24"/>
          <w:szCs w:val="24"/>
        </w:rPr>
        <w:t xml:space="preserve">A pályázati kiírás 2. számú mellékletét (Nyílászáró adatlap) ennek megfelelően módosítottuk </w:t>
      </w:r>
      <w:r w:rsidR="000A7726">
        <w:rPr>
          <w:rFonts w:ascii="Times New Roman" w:hAnsi="Times New Roman"/>
          <w:color w:val="000000"/>
          <w:sz w:val="24"/>
          <w:szCs w:val="24"/>
        </w:rPr>
        <w:t xml:space="preserve">(előterjesztés 3. melléklet) </w:t>
      </w:r>
      <w:r w:rsidR="000A7726" w:rsidRPr="000A7726">
        <w:rPr>
          <w:rFonts w:ascii="Times New Roman" w:hAnsi="Times New Roman"/>
          <w:color w:val="000000"/>
          <w:sz w:val="24"/>
          <w:szCs w:val="24"/>
        </w:rPr>
        <w:t>oly módon, hogy az ablakokra és ajtókra vonatkozó választható munkák között külön sorban szerepel a felülvilágítóba integrált klímadoboz kialakítása, valamint a táblázat szerkezete kiegészült a klímadobozos munkatípus jelölésének lehetőségével.</w:t>
      </w:r>
      <w:r w:rsidR="007308CC">
        <w:rPr>
          <w:rFonts w:ascii="Times New Roman" w:hAnsi="Times New Roman"/>
          <w:color w:val="000000"/>
          <w:sz w:val="24"/>
          <w:szCs w:val="24"/>
        </w:rPr>
        <w:t xml:space="preserve"> A pályázat további mellékleteiben változás nem történik. </w:t>
      </w:r>
    </w:p>
    <w:p w:rsidR="000B0B4A" w:rsidRPr="009B5B64" w:rsidRDefault="00D17D99" w:rsidP="00AA6AA5">
      <w:pPr>
        <w:widowControl w:val="0"/>
        <w:autoSpaceDE w:val="0"/>
        <w:autoSpaceDN w:val="0"/>
        <w:adjustRightInd w:val="0"/>
        <w:spacing w:after="195"/>
        <w:jc w:val="both"/>
        <w:rPr>
          <w:rFonts w:ascii="Times New Roman" w:hAnsi="Times New Roman"/>
          <w:b/>
          <w:bCs/>
          <w:lang w:val="x-none"/>
        </w:rPr>
      </w:pPr>
      <w:r w:rsidRPr="009B5B64">
        <w:rPr>
          <w:rFonts w:ascii="Times New Roman" w:hAnsi="Times New Roman"/>
          <w:color w:val="000000"/>
          <w:sz w:val="24"/>
          <w:szCs w:val="24"/>
        </w:rPr>
        <w:t xml:space="preserve">Fentiek </w:t>
      </w:r>
      <w:r w:rsidR="00DF1C62">
        <w:rPr>
          <w:rFonts w:ascii="Times New Roman" w:hAnsi="Times New Roman"/>
          <w:color w:val="000000"/>
          <w:sz w:val="24"/>
          <w:szCs w:val="24"/>
        </w:rPr>
        <w:t>figyelembe</w:t>
      </w:r>
      <w:r w:rsidR="002C1A7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F1C62">
        <w:rPr>
          <w:rFonts w:ascii="Times New Roman" w:hAnsi="Times New Roman"/>
          <w:color w:val="000000"/>
          <w:sz w:val="24"/>
          <w:szCs w:val="24"/>
        </w:rPr>
        <w:t>vételével javaslatot teszünk a pályázati kiírás módosítására és kérjük a tisztelt Bizottságot a módosított pá</w:t>
      </w:r>
      <w:r w:rsidRPr="009B5B64">
        <w:rPr>
          <w:rFonts w:ascii="Times New Roman" w:hAnsi="Times New Roman"/>
          <w:color w:val="000000"/>
          <w:sz w:val="24"/>
          <w:szCs w:val="24"/>
        </w:rPr>
        <w:t>lyázati kiírás</w:t>
      </w:r>
      <w:r w:rsidR="00DF1C6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76EB9" w:rsidRPr="009B5B64">
        <w:rPr>
          <w:rFonts w:ascii="Times New Roman" w:hAnsi="Times New Roman"/>
          <w:color w:val="000000"/>
          <w:sz w:val="24"/>
          <w:szCs w:val="24"/>
        </w:rPr>
        <w:t xml:space="preserve">(és mellékletei) </w:t>
      </w:r>
      <w:r w:rsidRPr="009B5B64">
        <w:rPr>
          <w:rFonts w:ascii="Times New Roman" w:hAnsi="Times New Roman"/>
          <w:color w:val="000000"/>
          <w:sz w:val="24"/>
          <w:szCs w:val="24"/>
        </w:rPr>
        <w:t>elfogadásá</w:t>
      </w:r>
      <w:r w:rsidR="00DF1C62">
        <w:rPr>
          <w:rFonts w:ascii="Times New Roman" w:hAnsi="Times New Roman"/>
          <w:color w:val="000000"/>
          <w:sz w:val="24"/>
          <w:szCs w:val="24"/>
        </w:rPr>
        <w:t>ra</w:t>
      </w:r>
      <w:r w:rsidRPr="009B5B64">
        <w:rPr>
          <w:rFonts w:ascii="Times New Roman" w:hAnsi="Times New Roman"/>
          <w:color w:val="000000"/>
          <w:sz w:val="24"/>
          <w:szCs w:val="24"/>
        </w:rPr>
        <w:t>.</w:t>
      </w:r>
    </w:p>
    <w:p w:rsidR="00A83236" w:rsidRDefault="00A83236" w:rsidP="000B0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714CDE" w:rsidRDefault="00714CDE" w:rsidP="000B0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A7726" w:rsidRDefault="000A7726" w:rsidP="000B0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A7726" w:rsidRDefault="000A7726" w:rsidP="000B0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A7726" w:rsidRDefault="000A7726" w:rsidP="000B0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A7726" w:rsidRDefault="000A7726" w:rsidP="000B0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B0B4A" w:rsidRPr="009B5B64" w:rsidRDefault="00D17D99" w:rsidP="000B0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B5B64">
        <w:rPr>
          <w:rFonts w:ascii="Times New Roman" w:hAnsi="Times New Roman"/>
          <w:b/>
          <w:bCs/>
          <w:sz w:val="24"/>
          <w:szCs w:val="24"/>
          <w:lang w:val="x-none"/>
        </w:rPr>
        <w:t>Határozati javaslat</w:t>
      </w:r>
    </w:p>
    <w:p w:rsidR="000B0B4A" w:rsidRDefault="000B0B4A" w:rsidP="000B0B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A83236" w:rsidRPr="00A83236" w:rsidRDefault="00A83236" w:rsidP="000B0B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B0B4A" w:rsidRDefault="00D17D99" w:rsidP="000A5D97">
      <w:pPr>
        <w:shd w:val="clear" w:color="auto" w:fill="FFFFFF"/>
        <w:spacing w:after="0" w:line="240" w:lineRule="auto"/>
        <w:contextualSpacing/>
        <w:jc w:val="both"/>
        <w:textAlignment w:val="top"/>
        <w:rPr>
          <w:rFonts w:ascii="Times New Roman" w:hAnsi="Times New Roman"/>
          <w:b/>
          <w:iCs/>
          <w:color w:val="010101"/>
          <w:sz w:val="24"/>
          <w:szCs w:val="24"/>
          <w:u w:val="single"/>
        </w:rPr>
      </w:pPr>
      <w:proofErr w:type="gramStart"/>
      <w:r w:rsidRPr="00C6531C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Budapest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  </w:t>
      </w:r>
      <w:r w:rsidRPr="00C6531C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 Főváros</w:t>
      </w:r>
      <w:proofErr w:type="gramEnd"/>
      <w:r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r w:rsidRPr="00C6531C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r w:rsidRPr="00C6531C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VII.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  </w:t>
      </w:r>
      <w:r w:rsidRPr="00C6531C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kerület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r w:rsidRPr="00C6531C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r w:rsidRPr="00C6531C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Erzsébetváros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r w:rsidRPr="00C6531C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Önkormányzata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r w:rsidRPr="009E3ADB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Képviselő-testülete</w:t>
      </w:r>
      <w:r w:rsidRPr="00C6531C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      </w:t>
      </w:r>
      <w:r w:rsidRPr="00C6531C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Pénzügyi és Kerületfejlesztési Bizottság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a</w:t>
      </w:r>
      <w:r w:rsidRPr="00E94A33">
        <w:rPr>
          <w:rFonts w:ascii="Times New Roman" w:hAnsi="Times New Roman"/>
          <w:b/>
          <w:sz w:val="24"/>
          <w:szCs w:val="24"/>
          <w:u w:val="single"/>
        </w:rPr>
        <w:t xml:space="preserve"> …../202</w:t>
      </w:r>
      <w:r>
        <w:rPr>
          <w:rFonts w:ascii="Times New Roman" w:hAnsi="Times New Roman"/>
          <w:b/>
          <w:sz w:val="24"/>
          <w:szCs w:val="24"/>
          <w:u w:val="single"/>
        </w:rPr>
        <w:t>6. (I</w:t>
      </w:r>
      <w:r w:rsidR="000A7726">
        <w:rPr>
          <w:rFonts w:ascii="Times New Roman" w:hAnsi="Times New Roman"/>
          <w:b/>
          <w:sz w:val="24"/>
          <w:szCs w:val="24"/>
          <w:u w:val="single"/>
        </w:rPr>
        <w:t>I</w:t>
      </w:r>
      <w:r>
        <w:rPr>
          <w:rFonts w:ascii="Times New Roman" w:hAnsi="Times New Roman"/>
          <w:b/>
          <w:sz w:val="24"/>
          <w:szCs w:val="24"/>
          <w:u w:val="single"/>
        </w:rPr>
        <w:t>I</w:t>
      </w:r>
      <w:r w:rsidRPr="00E94A33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>
        <w:rPr>
          <w:rFonts w:ascii="Times New Roman" w:hAnsi="Times New Roman"/>
          <w:b/>
          <w:sz w:val="24"/>
          <w:szCs w:val="24"/>
          <w:u w:val="single"/>
        </w:rPr>
        <w:t>09</w:t>
      </w:r>
      <w:r w:rsidRPr="00E94A33">
        <w:rPr>
          <w:rFonts w:ascii="Times New Roman" w:hAnsi="Times New Roman"/>
          <w:b/>
          <w:sz w:val="24"/>
          <w:szCs w:val="24"/>
          <w:u w:val="single"/>
        </w:rPr>
        <w:t xml:space="preserve">.) határozata </w:t>
      </w:r>
      <w:r w:rsidR="00250B4C" w:rsidRPr="009B5B64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a </w:t>
      </w:r>
      <w:r w:rsidR="007308CC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Pénzügyi és Kerületfejlesztési Bizottság 60/2026. (II.09.) határozatával kiírt 2026. évi Nyílászáró felújítási pályázat</w:t>
      </w:r>
      <w:r w:rsidR="00822A1C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i</w:t>
      </w:r>
      <w:r w:rsidR="007308CC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 kiírás módosítása </w:t>
      </w:r>
      <w:r w:rsidR="00250B4C" w:rsidRPr="009B5B64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tárgyában</w:t>
      </w:r>
    </w:p>
    <w:p w:rsidR="00714CDE" w:rsidRPr="009B5B64" w:rsidRDefault="00714CDE" w:rsidP="000B0B4A">
      <w:pPr>
        <w:shd w:val="clear" w:color="auto" w:fill="FFFFFF"/>
        <w:spacing w:after="0" w:line="240" w:lineRule="auto"/>
        <w:contextualSpacing/>
        <w:jc w:val="both"/>
        <w:textAlignment w:val="top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</w:p>
    <w:p w:rsidR="000B0B4A" w:rsidRPr="009B5B64" w:rsidRDefault="00D17D99" w:rsidP="000B0B4A">
      <w:pPr>
        <w:pStyle w:val="Default"/>
        <w:jc w:val="both"/>
        <w:rPr>
          <w:color w:val="auto"/>
        </w:rPr>
      </w:pPr>
      <w:r w:rsidRPr="009B5B64">
        <w:rPr>
          <w:color w:val="auto"/>
        </w:rPr>
        <w:t>Budapest Főváros VII. kerület Erzsébetváros Önkormányzata Képviselő-testületének Pénzügyi és Kerületfejlesztési Bizottsága úgy dönt, hogy</w:t>
      </w:r>
      <w:r w:rsidR="007308CC">
        <w:rPr>
          <w:color w:val="auto"/>
        </w:rPr>
        <w:t>:</w:t>
      </w:r>
    </w:p>
    <w:p w:rsidR="000B0B4A" w:rsidRPr="002B42D1" w:rsidRDefault="00D17D99" w:rsidP="002B42D1">
      <w:pPr>
        <w:pStyle w:val="Default"/>
        <w:numPr>
          <w:ilvl w:val="0"/>
          <w:numId w:val="21"/>
        </w:numPr>
        <w:spacing w:before="120"/>
        <w:jc w:val="both"/>
        <w:rPr>
          <w:color w:val="auto"/>
        </w:rPr>
      </w:pPr>
      <w:r w:rsidRPr="009B5B64">
        <w:rPr>
          <w:color w:val="auto"/>
        </w:rPr>
        <w:t xml:space="preserve">Budapest Főváros VII. kerület Erzsébetváros Önkormányzata Képviselő-testületének </w:t>
      </w:r>
      <w:r w:rsidRPr="009B5B64">
        <w:t xml:space="preserve">a </w:t>
      </w:r>
      <w:r w:rsidR="00B161DF" w:rsidRPr="009B5B64">
        <w:t>magánszemélyeknek</w:t>
      </w:r>
      <w:r w:rsidRPr="009B5B64">
        <w:t xml:space="preserve"> nyújtható felújítási támogatásról szóló </w:t>
      </w:r>
      <w:r w:rsidR="004447AA" w:rsidRPr="009B5B64">
        <w:rPr>
          <w:rFonts w:eastAsia="Calibri"/>
          <w:bCs/>
          <w:lang w:eastAsia="en-US"/>
        </w:rPr>
        <w:t>46/2015. (XII.18.)</w:t>
      </w:r>
      <w:r w:rsidRPr="009B5B64">
        <w:t xml:space="preserve"> önkormányzati rendeletben kapott felhatalmazás alapján</w:t>
      </w:r>
      <w:r w:rsidR="00205080">
        <w:t>,</w:t>
      </w:r>
      <w:r w:rsidR="00205080" w:rsidRPr="00205080">
        <w:t xml:space="preserve"> </w:t>
      </w:r>
      <w:r w:rsidR="00205080">
        <w:t>a PKB 60/2026. (II.09.) határozatával jóváhagyott</w:t>
      </w:r>
      <w:proofErr w:type="gramStart"/>
      <w:r w:rsidR="00205080">
        <w:t>,</w:t>
      </w:r>
      <w:r w:rsidR="00205080" w:rsidRPr="009B5B64">
        <w:t xml:space="preserve"> </w:t>
      </w:r>
      <w:r w:rsidRPr="009B5B64">
        <w:t xml:space="preserve"> a</w:t>
      </w:r>
      <w:proofErr w:type="gramEnd"/>
      <w:r w:rsidRPr="009B5B64">
        <w:t xml:space="preserve"> </w:t>
      </w:r>
      <w:r w:rsidR="002B42D1" w:rsidRPr="002B42D1">
        <w:rPr>
          <w:i/>
        </w:rPr>
        <w:t xml:space="preserve">2026. évi nyílászáró felújítási pályázati kiírás módosított szövegét – beleértve az utcai homlokzatra néző klímaberendezések felülvilágítóba integrált elhelyezésére vonatkozó szabályokat – valamint a módosított 2. számú mellékletet </w:t>
      </w:r>
      <w:r w:rsidR="002B42D1" w:rsidRPr="002B42D1">
        <w:t>a határozat melléklete szerinti tartalommal jóváhagyja</w:t>
      </w:r>
      <w:r w:rsidRPr="002B42D1">
        <w:rPr>
          <w:color w:val="auto"/>
        </w:rPr>
        <w:t xml:space="preserve">. </w:t>
      </w:r>
    </w:p>
    <w:p w:rsidR="000B0B4A" w:rsidRPr="009B5B64" w:rsidRDefault="00D17D99" w:rsidP="00A83236">
      <w:pPr>
        <w:pStyle w:val="Default"/>
        <w:numPr>
          <w:ilvl w:val="0"/>
          <w:numId w:val="21"/>
        </w:numPr>
        <w:spacing w:before="120"/>
        <w:ind w:left="714" w:hanging="357"/>
        <w:jc w:val="both"/>
        <w:rPr>
          <w:color w:val="auto"/>
        </w:rPr>
      </w:pPr>
      <w:r w:rsidRPr="009B5B64">
        <w:rPr>
          <w:color w:val="auto"/>
        </w:rPr>
        <w:t xml:space="preserve">Felkéri a Polgármestert, hogy gondoskodjon a </w:t>
      </w:r>
      <w:r w:rsidRPr="009B5B64">
        <w:rPr>
          <w:i/>
        </w:rPr>
        <w:t>202</w:t>
      </w:r>
      <w:r w:rsidR="00C76DAD" w:rsidRPr="009B5B64">
        <w:rPr>
          <w:i/>
        </w:rPr>
        <w:t>6</w:t>
      </w:r>
      <w:r w:rsidRPr="009B5B64">
        <w:rPr>
          <w:i/>
        </w:rPr>
        <w:t xml:space="preserve">. évi </w:t>
      </w:r>
      <w:r w:rsidR="004447AA" w:rsidRPr="009B5B64">
        <w:rPr>
          <w:i/>
        </w:rPr>
        <w:t>nyílászáró</w:t>
      </w:r>
      <w:r w:rsidR="000E721B">
        <w:rPr>
          <w:i/>
        </w:rPr>
        <w:t xml:space="preserve"> felújítási pályázat módosított </w:t>
      </w:r>
      <w:r w:rsidR="00714CDE">
        <w:rPr>
          <w:color w:val="auto"/>
        </w:rPr>
        <w:t>pályázati kiírás</w:t>
      </w:r>
      <w:r w:rsidR="000E721B">
        <w:rPr>
          <w:color w:val="auto"/>
        </w:rPr>
        <w:t xml:space="preserve">ának </w:t>
      </w:r>
      <w:r w:rsidR="00714CDE">
        <w:rPr>
          <w:color w:val="auto"/>
        </w:rPr>
        <w:t xml:space="preserve">és </w:t>
      </w:r>
      <w:r w:rsidRPr="009B5B64">
        <w:rPr>
          <w:color w:val="auto"/>
        </w:rPr>
        <w:t>a benyújtáshoz szükséges mellékletek megjelentetéséről, hozzáférhetőségéről, a lakosság tájékoztatásáról, valamint az elbírálásához szükséges feltételekről.</w:t>
      </w:r>
      <w:r w:rsidRPr="009B5B64">
        <w:rPr>
          <w:b/>
          <w:color w:val="auto"/>
        </w:rPr>
        <w:t xml:space="preserve"> </w:t>
      </w:r>
    </w:p>
    <w:p w:rsidR="000B0B4A" w:rsidRPr="009B5B64" w:rsidRDefault="000B0B4A" w:rsidP="000B0B4A">
      <w:pPr>
        <w:pStyle w:val="Default"/>
        <w:ind w:left="720"/>
        <w:jc w:val="both"/>
        <w:rPr>
          <w:color w:val="auto"/>
        </w:rPr>
      </w:pPr>
    </w:p>
    <w:p w:rsidR="00382B55" w:rsidRPr="00382B55" w:rsidRDefault="00D17D99" w:rsidP="007A43C6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  <w:r w:rsidRPr="009B5B64">
        <w:rPr>
          <w:rFonts w:ascii="Times New Roman" w:hAnsi="Times New Roman"/>
          <w:b/>
          <w:bCs/>
          <w:sz w:val="24"/>
          <w:szCs w:val="24"/>
          <w:u w:val="single"/>
          <w:lang w:eastAsia="zh-CN"/>
        </w:rPr>
        <w:t>Felelős:</w:t>
      </w:r>
      <w:r w:rsidRPr="009B5B64">
        <w:rPr>
          <w:rFonts w:ascii="Times New Roman" w:hAnsi="Times New Roman"/>
          <w:sz w:val="24"/>
          <w:szCs w:val="24"/>
          <w:lang w:eastAsia="zh-CN"/>
        </w:rPr>
        <w:tab/>
      </w:r>
      <w:proofErr w:type="spellStart"/>
      <w:r w:rsidRPr="009B5B64">
        <w:rPr>
          <w:rFonts w:ascii="Times New Roman" w:hAnsi="Times New Roman"/>
          <w:sz w:val="24"/>
          <w:szCs w:val="24"/>
          <w:lang w:eastAsia="zh-CN"/>
        </w:rPr>
        <w:t>Niedermüller</w:t>
      </w:r>
      <w:proofErr w:type="spellEnd"/>
      <w:r w:rsidRPr="009B5B64">
        <w:rPr>
          <w:rFonts w:ascii="Times New Roman" w:hAnsi="Times New Roman"/>
          <w:sz w:val="24"/>
          <w:szCs w:val="24"/>
          <w:lang w:eastAsia="zh-CN"/>
        </w:rPr>
        <w:t xml:space="preserve"> Péter polgármester</w:t>
      </w:r>
    </w:p>
    <w:p w:rsidR="00382B55" w:rsidRDefault="00D17D99" w:rsidP="007A43C6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  <w:r w:rsidRPr="009B5B64">
        <w:rPr>
          <w:rFonts w:ascii="Times New Roman" w:hAnsi="Times New Roman"/>
          <w:b/>
          <w:bCs/>
          <w:sz w:val="24"/>
          <w:szCs w:val="24"/>
          <w:u w:val="single"/>
          <w:lang w:eastAsia="zh-CN"/>
        </w:rPr>
        <w:t>Határidő:</w:t>
      </w:r>
      <w:r w:rsidRPr="009B5B64">
        <w:rPr>
          <w:rFonts w:ascii="Times New Roman" w:hAnsi="Times New Roman"/>
          <w:sz w:val="24"/>
          <w:szCs w:val="24"/>
          <w:lang w:eastAsia="zh-CN"/>
        </w:rPr>
        <w:tab/>
      </w:r>
      <w:r w:rsidR="00382B55">
        <w:rPr>
          <w:rFonts w:ascii="Times New Roman" w:hAnsi="Times New Roman"/>
          <w:sz w:val="24"/>
          <w:szCs w:val="24"/>
          <w:lang w:eastAsia="zh-CN"/>
        </w:rPr>
        <w:t xml:space="preserve">1. pont tekintetében: </w:t>
      </w:r>
      <w:r w:rsidR="00C76DAD" w:rsidRPr="009B5B64">
        <w:rPr>
          <w:rFonts w:ascii="Times New Roman" w:hAnsi="Times New Roman"/>
          <w:sz w:val="24"/>
          <w:szCs w:val="24"/>
          <w:lang w:eastAsia="zh-CN"/>
        </w:rPr>
        <w:t xml:space="preserve">2026. </w:t>
      </w:r>
      <w:r w:rsidR="00382B55">
        <w:rPr>
          <w:rFonts w:ascii="Times New Roman" w:hAnsi="Times New Roman"/>
          <w:sz w:val="24"/>
          <w:szCs w:val="24"/>
          <w:lang w:eastAsia="zh-CN"/>
        </w:rPr>
        <w:t>március 09.</w:t>
      </w:r>
    </w:p>
    <w:p w:rsidR="000B0B4A" w:rsidRPr="009B5B64" w:rsidRDefault="007A43C6" w:rsidP="00382B55">
      <w:pPr>
        <w:widowControl w:val="0"/>
        <w:suppressAutoHyphens/>
        <w:autoSpaceDE w:val="0"/>
        <w:spacing w:after="0" w:line="240" w:lineRule="auto"/>
        <w:ind w:left="1500" w:hanging="82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bCs/>
          <w:sz w:val="24"/>
          <w:szCs w:val="24"/>
          <w:lang w:eastAsia="zh-CN"/>
        </w:rPr>
        <w:t xml:space="preserve"> </w:t>
      </w:r>
      <w:r w:rsidR="00382B55" w:rsidRPr="00382B55">
        <w:rPr>
          <w:rFonts w:ascii="Times New Roman" w:hAnsi="Times New Roman"/>
          <w:bCs/>
          <w:sz w:val="24"/>
          <w:szCs w:val="24"/>
          <w:lang w:eastAsia="zh-CN"/>
        </w:rPr>
        <w:t>2.</w:t>
      </w:r>
      <w:r w:rsidR="00382B55">
        <w:rPr>
          <w:rFonts w:ascii="Times New Roman" w:hAnsi="Times New Roman"/>
          <w:sz w:val="24"/>
          <w:szCs w:val="24"/>
          <w:lang w:eastAsia="zh-CN"/>
        </w:rPr>
        <w:t xml:space="preserve"> pont tekintetében 2026. március 13</w:t>
      </w:r>
      <w:r w:rsidR="000A7726">
        <w:rPr>
          <w:rFonts w:ascii="Times New Roman" w:hAnsi="Times New Roman"/>
          <w:sz w:val="24"/>
          <w:szCs w:val="24"/>
          <w:lang w:eastAsia="zh-CN"/>
        </w:rPr>
        <w:t>.</w:t>
      </w:r>
    </w:p>
    <w:p w:rsidR="000B0B4A" w:rsidRDefault="000B0B4A" w:rsidP="000B0B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3437C5" w:rsidRDefault="003437C5" w:rsidP="000B0B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A6AA5" w:rsidRPr="003D5148" w:rsidRDefault="00AA6AA5" w:rsidP="000B0B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0B0B4A" w:rsidRDefault="00D17D99" w:rsidP="000B0B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9858D1">
        <w:rPr>
          <w:rFonts w:ascii="Times New Roman" w:hAnsi="Times New Roman"/>
          <w:bCs/>
          <w:sz w:val="24"/>
          <w:szCs w:val="24"/>
        </w:rPr>
        <w:t>Budapest, 202</w:t>
      </w:r>
      <w:r w:rsidR="00C76DAD">
        <w:rPr>
          <w:rFonts w:ascii="Times New Roman" w:hAnsi="Times New Roman"/>
          <w:bCs/>
          <w:sz w:val="24"/>
          <w:szCs w:val="24"/>
        </w:rPr>
        <w:t>6</w:t>
      </w:r>
      <w:r w:rsidRPr="009858D1">
        <w:rPr>
          <w:rFonts w:ascii="Times New Roman" w:hAnsi="Times New Roman"/>
          <w:bCs/>
          <w:sz w:val="24"/>
          <w:szCs w:val="24"/>
        </w:rPr>
        <w:t xml:space="preserve">. </w:t>
      </w:r>
      <w:r w:rsidR="003437C5">
        <w:rPr>
          <w:rFonts w:ascii="Times New Roman" w:hAnsi="Times New Roman"/>
          <w:bCs/>
          <w:sz w:val="24"/>
          <w:szCs w:val="24"/>
        </w:rPr>
        <w:t>február 24.</w:t>
      </w:r>
    </w:p>
    <w:p w:rsidR="003437C5" w:rsidRDefault="003437C5" w:rsidP="000B0B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3437C5" w:rsidRPr="00377279" w:rsidRDefault="003437C5" w:rsidP="000B0B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B0B4A" w:rsidRPr="003D5148" w:rsidRDefault="00D17D99" w:rsidP="000B0B4A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D5148">
        <w:rPr>
          <w:rFonts w:ascii="Times New Roman" w:hAnsi="Times New Roman"/>
          <w:sz w:val="24"/>
          <w:szCs w:val="24"/>
          <w:lang w:val="x-none"/>
        </w:rPr>
        <w:tab/>
      </w:r>
      <w:r w:rsidRPr="003D5148">
        <w:rPr>
          <w:rFonts w:ascii="Times New Roman" w:hAnsi="Times New Roman"/>
          <w:sz w:val="24"/>
          <w:szCs w:val="24"/>
          <w:lang w:val="x-none"/>
        </w:rPr>
        <w:tab/>
      </w:r>
      <w:r w:rsidRPr="003D5148">
        <w:rPr>
          <w:rFonts w:ascii="Times New Roman" w:hAnsi="Times New Roman"/>
          <w:sz w:val="24"/>
          <w:szCs w:val="24"/>
        </w:rPr>
        <w:t xml:space="preserve">               </w:t>
      </w:r>
      <w:r w:rsidR="00C76DAD">
        <w:rPr>
          <w:rFonts w:ascii="Times New Roman" w:hAnsi="Times New Roman"/>
          <w:sz w:val="24"/>
          <w:szCs w:val="24"/>
        </w:rPr>
        <w:t xml:space="preserve">                 </w:t>
      </w:r>
      <w:proofErr w:type="gramStart"/>
      <w:r w:rsidRPr="003D5148">
        <w:rPr>
          <w:rFonts w:ascii="Times New Roman" w:hAnsi="Times New Roman"/>
          <w:sz w:val="24"/>
          <w:szCs w:val="24"/>
        </w:rPr>
        <w:t>dr.</w:t>
      </w:r>
      <w:proofErr w:type="gramEnd"/>
      <w:r w:rsidRPr="003D5148">
        <w:rPr>
          <w:rFonts w:ascii="Times New Roman" w:hAnsi="Times New Roman"/>
          <w:sz w:val="24"/>
          <w:szCs w:val="24"/>
        </w:rPr>
        <w:t xml:space="preserve"> </w:t>
      </w:r>
      <w:r w:rsidR="00C76DAD">
        <w:rPr>
          <w:rFonts w:ascii="Times New Roman" w:hAnsi="Times New Roman"/>
          <w:sz w:val="24"/>
          <w:szCs w:val="24"/>
        </w:rPr>
        <w:t>Jávori Péter</w:t>
      </w:r>
    </w:p>
    <w:p w:rsidR="000B0B4A" w:rsidRPr="003D5148" w:rsidRDefault="00D17D99" w:rsidP="000B0B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D5148">
        <w:rPr>
          <w:rFonts w:ascii="Times New Roman" w:hAnsi="Times New Roman"/>
          <w:sz w:val="24"/>
          <w:szCs w:val="24"/>
          <w:lang w:val="x-none"/>
        </w:rPr>
        <w:tab/>
      </w:r>
      <w:r w:rsidRPr="003D5148">
        <w:rPr>
          <w:rFonts w:ascii="Times New Roman" w:hAnsi="Times New Roman"/>
          <w:sz w:val="24"/>
          <w:szCs w:val="24"/>
          <w:lang w:val="x-none"/>
        </w:rPr>
        <w:tab/>
      </w:r>
      <w:r w:rsidRPr="003D5148"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  <w:r w:rsidR="00F60D91">
        <w:rPr>
          <w:rFonts w:ascii="Times New Roman" w:hAnsi="Times New Roman"/>
          <w:sz w:val="24"/>
          <w:szCs w:val="24"/>
        </w:rPr>
        <w:t xml:space="preserve">                              </w:t>
      </w:r>
      <w:proofErr w:type="gramStart"/>
      <w:r w:rsidR="00F60D91">
        <w:rPr>
          <w:rFonts w:ascii="Times New Roman" w:hAnsi="Times New Roman"/>
          <w:sz w:val="24"/>
          <w:szCs w:val="24"/>
        </w:rPr>
        <w:t>fő</w:t>
      </w:r>
      <w:r w:rsidR="00C76DAD">
        <w:rPr>
          <w:rFonts w:ascii="Times New Roman" w:hAnsi="Times New Roman"/>
          <w:sz w:val="24"/>
          <w:szCs w:val="24"/>
        </w:rPr>
        <w:t>osztályvezető</w:t>
      </w:r>
      <w:proofErr w:type="gramEnd"/>
    </w:p>
    <w:p w:rsidR="00770935" w:rsidRPr="00377279" w:rsidRDefault="00770935" w:rsidP="000B0B4A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0915B7" w:rsidRDefault="00205080" w:rsidP="000B0B4A">
      <w:pPr>
        <w:pStyle w:val="Listaszerbekezds1"/>
        <w:autoSpaceDE w:val="0"/>
        <w:ind w:left="0"/>
        <w:jc w:val="both"/>
        <w:rPr>
          <w:color w:val="000000" w:themeColor="text1"/>
          <w:sz w:val="24"/>
          <w:szCs w:val="24"/>
          <w:u w:val="single"/>
        </w:rPr>
      </w:pPr>
      <w:r>
        <w:rPr>
          <w:color w:val="000000" w:themeColor="text1"/>
          <w:sz w:val="24"/>
          <w:szCs w:val="24"/>
          <w:u w:val="single"/>
        </w:rPr>
        <w:t xml:space="preserve">Előterjesztés </w:t>
      </w:r>
      <w:r w:rsidR="00D17D99" w:rsidRPr="003D5148">
        <w:rPr>
          <w:color w:val="000000" w:themeColor="text1"/>
          <w:sz w:val="24"/>
          <w:szCs w:val="24"/>
          <w:u w:val="single"/>
        </w:rPr>
        <w:t>mellékletei:</w:t>
      </w:r>
    </w:p>
    <w:p w:rsidR="000915B7" w:rsidRDefault="00D17D99" w:rsidP="000915B7">
      <w:pPr>
        <w:pStyle w:val="Listaszerbekezds1"/>
        <w:autoSpaceDE w:val="0"/>
        <w:ind w:left="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1. melléklet</w:t>
      </w:r>
      <w:proofErr w:type="gramStart"/>
      <w:r>
        <w:rPr>
          <w:color w:val="000000" w:themeColor="text1"/>
          <w:sz w:val="24"/>
          <w:szCs w:val="24"/>
        </w:rPr>
        <w:t xml:space="preserve">:     </w:t>
      </w:r>
      <w:r w:rsidR="007E32D8">
        <w:rPr>
          <w:color w:val="000000" w:themeColor="text1"/>
          <w:sz w:val="24"/>
          <w:szCs w:val="24"/>
        </w:rPr>
        <w:t>60</w:t>
      </w:r>
      <w:proofErr w:type="gramEnd"/>
      <w:r w:rsidR="007E32D8">
        <w:rPr>
          <w:color w:val="000000" w:themeColor="text1"/>
          <w:sz w:val="24"/>
          <w:szCs w:val="24"/>
        </w:rPr>
        <w:t xml:space="preserve">/2026. (II.09.) </w:t>
      </w:r>
      <w:r w:rsidR="007E32D8" w:rsidRPr="007E32D8">
        <w:rPr>
          <w:color w:val="000000" w:themeColor="text1"/>
          <w:sz w:val="24"/>
          <w:szCs w:val="24"/>
        </w:rPr>
        <w:t>Pénzügyi és Kerületfejlesztési Bizottság</w:t>
      </w:r>
      <w:r w:rsidR="007E32D8">
        <w:rPr>
          <w:color w:val="000000" w:themeColor="text1"/>
          <w:sz w:val="24"/>
          <w:szCs w:val="24"/>
        </w:rPr>
        <w:t xml:space="preserve"> Határozat</w:t>
      </w:r>
      <w:r w:rsidR="00057C78">
        <w:rPr>
          <w:color w:val="000000" w:themeColor="text1"/>
          <w:sz w:val="24"/>
          <w:szCs w:val="24"/>
        </w:rPr>
        <w:t>a</w:t>
      </w:r>
    </w:p>
    <w:p w:rsidR="00205080" w:rsidRDefault="00205080" w:rsidP="000915B7">
      <w:pPr>
        <w:pStyle w:val="Listaszerbekezds1"/>
        <w:autoSpaceDE w:val="0"/>
        <w:ind w:left="0"/>
        <w:jc w:val="both"/>
        <w:rPr>
          <w:color w:val="000000" w:themeColor="text1"/>
          <w:sz w:val="24"/>
          <w:szCs w:val="24"/>
        </w:rPr>
      </w:pPr>
    </w:p>
    <w:p w:rsidR="00205080" w:rsidRPr="004A11F0" w:rsidRDefault="00205080" w:rsidP="000915B7">
      <w:pPr>
        <w:pStyle w:val="Listaszerbekezds1"/>
        <w:autoSpaceDE w:val="0"/>
        <w:ind w:left="0"/>
        <w:jc w:val="both"/>
        <w:rPr>
          <w:color w:val="000000" w:themeColor="text1"/>
          <w:sz w:val="24"/>
          <w:szCs w:val="24"/>
          <w:u w:val="single"/>
        </w:rPr>
      </w:pPr>
      <w:bookmarkStart w:id="3" w:name="_GoBack"/>
      <w:r w:rsidRPr="004A11F0">
        <w:rPr>
          <w:color w:val="000000" w:themeColor="text1"/>
          <w:sz w:val="24"/>
          <w:szCs w:val="24"/>
          <w:u w:val="single"/>
        </w:rPr>
        <w:t>Határozati javaslat melléklet:</w:t>
      </w:r>
    </w:p>
    <w:bookmarkEnd w:id="3"/>
    <w:p w:rsidR="00A7708D" w:rsidRPr="003D5148" w:rsidRDefault="00D17D99" w:rsidP="00AA6AA5">
      <w:pPr>
        <w:pStyle w:val="Listaszerbekezds1"/>
        <w:autoSpaceDE w:val="0"/>
        <w:ind w:left="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2. </w:t>
      </w:r>
      <w:r w:rsidR="006568A5" w:rsidRPr="003D5148">
        <w:rPr>
          <w:color w:val="000000" w:themeColor="text1"/>
          <w:sz w:val="24"/>
          <w:szCs w:val="24"/>
        </w:rPr>
        <w:t>melléklet:</w:t>
      </w:r>
      <w:r w:rsidR="006568A5" w:rsidRPr="003D5148">
        <w:rPr>
          <w:color w:val="000000" w:themeColor="text1"/>
          <w:sz w:val="24"/>
          <w:szCs w:val="24"/>
        </w:rPr>
        <w:tab/>
      </w:r>
      <w:r w:rsidR="007E32D8" w:rsidRPr="003D5148">
        <w:rPr>
          <w:color w:val="000000" w:themeColor="text1"/>
          <w:sz w:val="24"/>
          <w:szCs w:val="24"/>
        </w:rPr>
        <w:t>202</w:t>
      </w:r>
      <w:r w:rsidR="007E32D8">
        <w:rPr>
          <w:color w:val="000000" w:themeColor="text1"/>
          <w:sz w:val="24"/>
          <w:szCs w:val="24"/>
        </w:rPr>
        <w:t>6</w:t>
      </w:r>
      <w:r w:rsidR="007E32D8" w:rsidRPr="003D5148">
        <w:rPr>
          <w:color w:val="000000" w:themeColor="text1"/>
          <w:sz w:val="24"/>
          <w:szCs w:val="24"/>
        </w:rPr>
        <w:t xml:space="preserve">. évi </w:t>
      </w:r>
      <w:r w:rsidR="007E32D8">
        <w:rPr>
          <w:color w:val="000000" w:themeColor="text1"/>
          <w:sz w:val="24"/>
          <w:szCs w:val="24"/>
        </w:rPr>
        <w:t>n</w:t>
      </w:r>
      <w:r w:rsidR="007E32D8" w:rsidRPr="003D5148">
        <w:rPr>
          <w:color w:val="000000" w:themeColor="text1"/>
          <w:sz w:val="24"/>
          <w:szCs w:val="24"/>
        </w:rPr>
        <w:t xml:space="preserve">yílászáró </w:t>
      </w:r>
      <w:r w:rsidR="007E32D8">
        <w:rPr>
          <w:color w:val="000000" w:themeColor="text1"/>
          <w:sz w:val="24"/>
          <w:szCs w:val="24"/>
        </w:rPr>
        <w:t>f</w:t>
      </w:r>
      <w:r w:rsidR="007E32D8" w:rsidRPr="003D5148">
        <w:rPr>
          <w:color w:val="000000" w:themeColor="text1"/>
          <w:sz w:val="24"/>
          <w:szCs w:val="24"/>
        </w:rPr>
        <w:t xml:space="preserve">elújítási </w:t>
      </w:r>
      <w:r w:rsidR="007E32D8">
        <w:rPr>
          <w:color w:val="000000" w:themeColor="text1"/>
          <w:sz w:val="24"/>
          <w:szCs w:val="24"/>
        </w:rPr>
        <w:t>p</w:t>
      </w:r>
      <w:r w:rsidR="007E32D8" w:rsidRPr="003D5148">
        <w:rPr>
          <w:color w:val="000000" w:themeColor="text1"/>
          <w:sz w:val="24"/>
          <w:szCs w:val="24"/>
        </w:rPr>
        <w:t xml:space="preserve">ályázati </w:t>
      </w:r>
      <w:r w:rsidR="007E32D8">
        <w:rPr>
          <w:color w:val="000000" w:themeColor="text1"/>
          <w:sz w:val="24"/>
          <w:szCs w:val="24"/>
        </w:rPr>
        <w:t>k</w:t>
      </w:r>
      <w:r w:rsidR="007E32D8" w:rsidRPr="003D5148">
        <w:rPr>
          <w:color w:val="000000" w:themeColor="text1"/>
          <w:sz w:val="24"/>
          <w:szCs w:val="24"/>
        </w:rPr>
        <w:t>iírás</w:t>
      </w:r>
    </w:p>
    <w:p w:rsidR="00A7708D" w:rsidRPr="003D5148" w:rsidRDefault="00D17D99" w:rsidP="00AA6AA5">
      <w:pPr>
        <w:pStyle w:val="Listaszerbekezds1"/>
        <w:autoSpaceDE w:val="0"/>
        <w:ind w:left="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3. </w:t>
      </w:r>
      <w:r w:rsidR="006568A5" w:rsidRPr="003D5148">
        <w:rPr>
          <w:color w:val="000000" w:themeColor="text1"/>
          <w:sz w:val="24"/>
          <w:szCs w:val="24"/>
        </w:rPr>
        <w:t>melléklet:</w:t>
      </w:r>
      <w:r w:rsidR="006568A5" w:rsidRPr="003D5148">
        <w:rPr>
          <w:color w:val="000000" w:themeColor="text1"/>
          <w:sz w:val="24"/>
          <w:szCs w:val="24"/>
        </w:rPr>
        <w:tab/>
        <w:t>Nyílászáró adatlap</w:t>
      </w:r>
      <w:bookmarkEnd w:id="0"/>
      <w:bookmarkEnd w:id="1"/>
      <w:bookmarkEnd w:id="2"/>
    </w:p>
    <w:sectPr w:rsidR="00A7708D" w:rsidRPr="003D5148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0D57" w:rsidRDefault="00A90D57">
      <w:pPr>
        <w:spacing w:after="0" w:line="240" w:lineRule="auto"/>
      </w:pPr>
      <w:r>
        <w:separator/>
      </w:r>
    </w:p>
  </w:endnote>
  <w:endnote w:type="continuationSeparator" w:id="0">
    <w:p w:rsidR="00A90D57" w:rsidRDefault="00A90D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D17D9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4A11F0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0D57" w:rsidRDefault="00A90D57">
      <w:pPr>
        <w:spacing w:after="0" w:line="240" w:lineRule="auto"/>
      </w:pPr>
      <w:r>
        <w:separator/>
      </w:r>
    </w:p>
  </w:footnote>
  <w:footnote w:type="continuationSeparator" w:id="0">
    <w:p w:rsidR="00A90D57" w:rsidRDefault="00A90D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C622802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54C54E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38CF15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3D88EB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2387B9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52A59E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996202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7489EC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7A6B76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F32EBFC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F5C614C" w:tentative="1">
      <w:start w:val="1"/>
      <w:numFmt w:val="lowerLetter"/>
      <w:lvlText w:val="%2."/>
      <w:lvlJc w:val="left"/>
      <w:pPr>
        <w:ind w:left="1440" w:hanging="360"/>
      </w:pPr>
    </w:lvl>
    <w:lvl w:ilvl="2" w:tplc="10562CAC" w:tentative="1">
      <w:start w:val="1"/>
      <w:numFmt w:val="lowerRoman"/>
      <w:lvlText w:val="%3."/>
      <w:lvlJc w:val="right"/>
      <w:pPr>
        <w:ind w:left="2160" w:hanging="180"/>
      </w:pPr>
    </w:lvl>
    <w:lvl w:ilvl="3" w:tplc="515468B6" w:tentative="1">
      <w:start w:val="1"/>
      <w:numFmt w:val="decimal"/>
      <w:lvlText w:val="%4."/>
      <w:lvlJc w:val="left"/>
      <w:pPr>
        <w:ind w:left="2880" w:hanging="360"/>
      </w:pPr>
    </w:lvl>
    <w:lvl w:ilvl="4" w:tplc="7BA633F6" w:tentative="1">
      <w:start w:val="1"/>
      <w:numFmt w:val="lowerLetter"/>
      <w:lvlText w:val="%5."/>
      <w:lvlJc w:val="left"/>
      <w:pPr>
        <w:ind w:left="3600" w:hanging="360"/>
      </w:pPr>
    </w:lvl>
    <w:lvl w:ilvl="5" w:tplc="CF544B7C" w:tentative="1">
      <w:start w:val="1"/>
      <w:numFmt w:val="lowerRoman"/>
      <w:lvlText w:val="%6."/>
      <w:lvlJc w:val="right"/>
      <w:pPr>
        <w:ind w:left="4320" w:hanging="180"/>
      </w:pPr>
    </w:lvl>
    <w:lvl w:ilvl="6" w:tplc="5C602B26" w:tentative="1">
      <w:start w:val="1"/>
      <w:numFmt w:val="decimal"/>
      <w:lvlText w:val="%7."/>
      <w:lvlJc w:val="left"/>
      <w:pPr>
        <w:ind w:left="5040" w:hanging="360"/>
      </w:pPr>
    </w:lvl>
    <w:lvl w:ilvl="7" w:tplc="B908E2D2" w:tentative="1">
      <w:start w:val="1"/>
      <w:numFmt w:val="lowerLetter"/>
      <w:lvlText w:val="%8."/>
      <w:lvlJc w:val="left"/>
      <w:pPr>
        <w:ind w:left="5760" w:hanging="360"/>
      </w:pPr>
    </w:lvl>
    <w:lvl w:ilvl="8" w:tplc="54B07B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95AC629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D4BCEE72" w:tentative="1">
      <w:start w:val="1"/>
      <w:numFmt w:val="lowerLetter"/>
      <w:lvlText w:val="%2."/>
      <w:lvlJc w:val="left"/>
      <w:pPr>
        <w:ind w:left="1800" w:hanging="360"/>
      </w:pPr>
    </w:lvl>
    <w:lvl w:ilvl="2" w:tplc="11820AE4" w:tentative="1">
      <w:start w:val="1"/>
      <w:numFmt w:val="lowerRoman"/>
      <w:lvlText w:val="%3."/>
      <w:lvlJc w:val="right"/>
      <w:pPr>
        <w:ind w:left="2520" w:hanging="180"/>
      </w:pPr>
    </w:lvl>
    <w:lvl w:ilvl="3" w:tplc="5120AA4A" w:tentative="1">
      <w:start w:val="1"/>
      <w:numFmt w:val="decimal"/>
      <w:lvlText w:val="%4."/>
      <w:lvlJc w:val="left"/>
      <w:pPr>
        <w:ind w:left="3240" w:hanging="360"/>
      </w:pPr>
    </w:lvl>
    <w:lvl w:ilvl="4" w:tplc="7B3644D2" w:tentative="1">
      <w:start w:val="1"/>
      <w:numFmt w:val="lowerLetter"/>
      <w:lvlText w:val="%5."/>
      <w:lvlJc w:val="left"/>
      <w:pPr>
        <w:ind w:left="3960" w:hanging="360"/>
      </w:pPr>
    </w:lvl>
    <w:lvl w:ilvl="5" w:tplc="BAD2866A" w:tentative="1">
      <w:start w:val="1"/>
      <w:numFmt w:val="lowerRoman"/>
      <w:lvlText w:val="%6."/>
      <w:lvlJc w:val="right"/>
      <w:pPr>
        <w:ind w:left="4680" w:hanging="180"/>
      </w:pPr>
    </w:lvl>
    <w:lvl w:ilvl="6" w:tplc="F64A2CF4" w:tentative="1">
      <w:start w:val="1"/>
      <w:numFmt w:val="decimal"/>
      <w:lvlText w:val="%7."/>
      <w:lvlJc w:val="left"/>
      <w:pPr>
        <w:ind w:left="5400" w:hanging="360"/>
      </w:pPr>
    </w:lvl>
    <w:lvl w:ilvl="7" w:tplc="013E07C0" w:tentative="1">
      <w:start w:val="1"/>
      <w:numFmt w:val="lowerLetter"/>
      <w:lvlText w:val="%8."/>
      <w:lvlJc w:val="left"/>
      <w:pPr>
        <w:ind w:left="6120" w:hanging="360"/>
      </w:pPr>
    </w:lvl>
    <w:lvl w:ilvl="8" w:tplc="96663C2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DBACD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D027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A896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0A08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48813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94C0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6030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0E2B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54E63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33E3F"/>
    <w:multiLevelType w:val="hybridMultilevel"/>
    <w:tmpl w:val="C6AC3664"/>
    <w:lvl w:ilvl="0" w:tplc="CB7C0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FCAD356" w:tentative="1">
      <w:start w:val="1"/>
      <w:numFmt w:val="lowerLetter"/>
      <w:lvlText w:val="%2."/>
      <w:lvlJc w:val="left"/>
      <w:pPr>
        <w:ind w:left="1440" w:hanging="360"/>
      </w:pPr>
    </w:lvl>
    <w:lvl w:ilvl="2" w:tplc="4C2A3E8C" w:tentative="1">
      <w:start w:val="1"/>
      <w:numFmt w:val="lowerRoman"/>
      <w:lvlText w:val="%3."/>
      <w:lvlJc w:val="right"/>
      <w:pPr>
        <w:ind w:left="2160" w:hanging="180"/>
      </w:pPr>
    </w:lvl>
    <w:lvl w:ilvl="3" w:tplc="152C9C60" w:tentative="1">
      <w:start w:val="1"/>
      <w:numFmt w:val="decimal"/>
      <w:lvlText w:val="%4."/>
      <w:lvlJc w:val="left"/>
      <w:pPr>
        <w:ind w:left="2880" w:hanging="360"/>
      </w:pPr>
    </w:lvl>
    <w:lvl w:ilvl="4" w:tplc="96CA4A3A" w:tentative="1">
      <w:start w:val="1"/>
      <w:numFmt w:val="lowerLetter"/>
      <w:lvlText w:val="%5."/>
      <w:lvlJc w:val="left"/>
      <w:pPr>
        <w:ind w:left="3600" w:hanging="360"/>
      </w:pPr>
    </w:lvl>
    <w:lvl w:ilvl="5" w:tplc="2332BBE6" w:tentative="1">
      <w:start w:val="1"/>
      <w:numFmt w:val="lowerRoman"/>
      <w:lvlText w:val="%6."/>
      <w:lvlJc w:val="right"/>
      <w:pPr>
        <w:ind w:left="4320" w:hanging="180"/>
      </w:pPr>
    </w:lvl>
    <w:lvl w:ilvl="6" w:tplc="E212703C" w:tentative="1">
      <w:start w:val="1"/>
      <w:numFmt w:val="decimal"/>
      <w:lvlText w:val="%7."/>
      <w:lvlJc w:val="left"/>
      <w:pPr>
        <w:ind w:left="5040" w:hanging="360"/>
      </w:pPr>
    </w:lvl>
    <w:lvl w:ilvl="7" w:tplc="3E5A5AA6" w:tentative="1">
      <w:start w:val="1"/>
      <w:numFmt w:val="lowerLetter"/>
      <w:lvlText w:val="%8."/>
      <w:lvlJc w:val="left"/>
      <w:pPr>
        <w:ind w:left="5760" w:hanging="360"/>
      </w:pPr>
    </w:lvl>
    <w:lvl w:ilvl="8" w:tplc="2A6A71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6C149A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A66EA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BA6F2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2AE1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1699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5C48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0ABD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ECAA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AE95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82CE988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AFAA9594" w:tentative="1">
      <w:start w:val="1"/>
      <w:numFmt w:val="lowerLetter"/>
      <w:lvlText w:val="%2."/>
      <w:lvlJc w:val="left"/>
      <w:pPr>
        <w:ind w:left="1146" w:hanging="360"/>
      </w:pPr>
    </w:lvl>
    <w:lvl w:ilvl="2" w:tplc="B76AE144" w:tentative="1">
      <w:start w:val="1"/>
      <w:numFmt w:val="lowerRoman"/>
      <w:lvlText w:val="%3."/>
      <w:lvlJc w:val="right"/>
      <w:pPr>
        <w:ind w:left="1866" w:hanging="180"/>
      </w:pPr>
    </w:lvl>
    <w:lvl w:ilvl="3" w:tplc="7E0893DC" w:tentative="1">
      <w:start w:val="1"/>
      <w:numFmt w:val="decimal"/>
      <w:lvlText w:val="%4."/>
      <w:lvlJc w:val="left"/>
      <w:pPr>
        <w:ind w:left="2586" w:hanging="360"/>
      </w:pPr>
    </w:lvl>
    <w:lvl w:ilvl="4" w:tplc="E772B3F4" w:tentative="1">
      <w:start w:val="1"/>
      <w:numFmt w:val="lowerLetter"/>
      <w:lvlText w:val="%5."/>
      <w:lvlJc w:val="left"/>
      <w:pPr>
        <w:ind w:left="3306" w:hanging="360"/>
      </w:pPr>
    </w:lvl>
    <w:lvl w:ilvl="5" w:tplc="13F89044" w:tentative="1">
      <w:start w:val="1"/>
      <w:numFmt w:val="lowerRoman"/>
      <w:lvlText w:val="%6."/>
      <w:lvlJc w:val="right"/>
      <w:pPr>
        <w:ind w:left="4026" w:hanging="180"/>
      </w:pPr>
    </w:lvl>
    <w:lvl w:ilvl="6" w:tplc="034E1320" w:tentative="1">
      <w:start w:val="1"/>
      <w:numFmt w:val="decimal"/>
      <w:lvlText w:val="%7."/>
      <w:lvlJc w:val="left"/>
      <w:pPr>
        <w:ind w:left="4746" w:hanging="360"/>
      </w:pPr>
    </w:lvl>
    <w:lvl w:ilvl="7" w:tplc="2FFA0E54" w:tentative="1">
      <w:start w:val="1"/>
      <w:numFmt w:val="lowerLetter"/>
      <w:lvlText w:val="%8."/>
      <w:lvlJc w:val="left"/>
      <w:pPr>
        <w:ind w:left="5466" w:hanging="360"/>
      </w:pPr>
    </w:lvl>
    <w:lvl w:ilvl="8" w:tplc="FAE838E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879E23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0368FBE" w:tentative="1">
      <w:start w:val="1"/>
      <w:numFmt w:val="lowerLetter"/>
      <w:lvlText w:val="%2."/>
      <w:lvlJc w:val="left"/>
      <w:pPr>
        <w:ind w:left="1440" w:hanging="360"/>
      </w:pPr>
    </w:lvl>
    <w:lvl w:ilvl="2" w:tplc="F93287B4" w:tentative="1">
      <w:start w:val="1"/>
      <w:numFmt w:val="lowerRoman"/>
      <w:lvlText w:val="%3."/>
      <w:lvlJc w:val="right"/>
      <w:pPr>
        <w:ind w:left="2160" w:hanging="180"/>
      </w:pPr>
    </w:lvl>
    <w:lvl w:ilvl="3" w:tplc="AF247D60" w:tentative="1">
      <w:start w:val="1"/>
      <w:numFmt w:val="decimal"/>
      <w:lvlText w:val="%4."/>
      <w:lvlJc w:val="left"/>
      <w:pPr>
        <w:ind w:left="2880" w:hanging="360"/>
      </w:pPr>
    </w:lvl>
    <w:lvl w:ilvl="4" w:tplc="4E522ABA" w:tentative="1">
      <w:start w:val="1"/>
      <w:numFmt w:val="lowerLetter"/>
      <w:lvlText w:val="%5."/>
      <w:lvlJc w:val="left"/>
      <w:pPr>
        <w:ind w:left="3600" w:hanging="360"/>
      </w:pPr>
    </w:lvl>
    <w:lvl w:ilvl="5" w:tplc="A68AAF50" w:tentative="1">
      <w:start w:val="1"/>
      <w:numFmt w:val="lowerRoman"/>
      <w:lvlText w:val="%6."/>
      <w:lvlJc w:val="right"/>
      <w:pPr>
        <w:ind w:left="4320" w:hanging="180"/>
      </w:pPr>
    </w:lvl>
    <w:lvl w:ilvl="6" w:tplc="2FC06930" w:tentative="1">
      <w:start w:val="1"/>
      <w:numFmt w:val="decimal"/>
      <w:lvlText w:val="%7."/>
      <w:lvlJc w:val="left"/>
      <w:pPr>
        <w:ind w:left="5040" w:hanging="360"/>
      </w:pPr>
    </w:lvl>
    <w:lvl w:ilvl="7" w:tplc="D98EA4E2" w:tentative="1">
      <w:start w:val="1"/>
      <w:numFmt w:val="lowerLetter"/>
      <w:lvlText w:val="%8."/>
      <w:lvlJc w:val="left"/>
      <w:pPr>
        <w:ind w:left="5760" w:hanging="360"/>
      </w:pPr>
    </w:lvl>
    <w:lvl w:ilvl="8" w:tplc="ED64BD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27C4D69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E4A08442">
      <w:start w:val="1"/>
      <w:numFmt w:val="lowerLetter"/>
      <w:lvlText w:val="%2."/>
      <w:lvlJc w:val="left"/>
      <w:pPr>
        <w:ind w:left="1365" w:hanging="360"/>
      </w:pPr>
    </w:lvl>
    <w:lvl w:ilvl="2" w:tplc="6F8A755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9488A2FC" w:tentative="1">
      <w:start w:val="1"/>
      <w:numFmt w:val="decimal"/>
      <w:lvlText w:val="%4."/>
      <w:lvlJc w:val="left"/>
      <w:pPr>
        <w:ind w:left="2805" w:hanging="360"/>
      </w:pPr>
    </w:lvl>
    <w:lvl w:ilvl="4" w:tplc="3EB2B188" w:tentative="1">
      <w:start w:val="1"/>
      <w:numFmt w:val="lowerLetter"/>
      <w:lvlText w:val="%5."/>
      <w:lvlJc w:val="left"/>
      <w:pPr>
        <w:ind w:left="3525" w:hanging="360"/>
      </w:pPr>
    </w:lvl>
    <w:lvl w:ilvl="5" w:tplc="4EFEE31A" w:tentative="1">
      <w:start w:val="1"/>
      <w:numFmt w:val="lowerRoman"/>
      <w:lvlText w:val="%6."/>
      <w:lvlJc w:val="right"/>
      <w:pPr>
        <w:ind w:left="4245" w:hanging="180"/>
      </w:pPr>
    </w:lvl>
    <w:lvl w:ilvl="6" w:tplc="02385786" w:tentative="1">
      <w:start w:val="1"/>
      <w:numFmt w:val="decimal"/>
      <w:lvlText w:val="%7."/>
      <w:lvlJc w:val="left"/>
      <w:pPr>
        <w:ind w:left="4965" w:hanging="360"/>
      </w:pPr>
    </w:lvl>
    <w:lvl w:ilvl="7" w:tplc="18F00580" w:tentative="1">
      <w:start w:val="1"/>
      <w:numFmt w:val="lowerLetter"/>
      <w:lvlText w:val="%8."/>
      <w:lvlJc w:val="left"/>
      <w:pPr>
        <w:ind w:left="5685" w:hanging="360"/>
      </w:pPr>
    </w:lvl>
    <w:lvl w:ilvl="8" w:tplc="6E6EFDD8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19F2AA2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FD63D2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0A4AB1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66EFAD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A02CFD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9B8E21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2A66C3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4600A1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BA392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B996303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DD0DF7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0CAAEF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0508A2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05E42E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BE8804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4FCA49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9C0D6D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42AAC5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4F664FA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902DAB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306EC5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D58F49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B603C4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E622DA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C34241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23E3F4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7A20AD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270C62AA">
      <w:start w:val="1"/>
      <w:numFmt w:val="upperLetter"/>
      <w:lvlText w:val="%1."/>
      <w:lvlJc w:val="left"/>
      <w:pPr>
        <w:ind w:left="720" w:hanging="360"/>
      </w:pPr>
    </w:lvl>
    <w:lvl w:ilvl="1" w:tplc="8D9C2ABA" w:tentative="1">
      <w:start w:val="1"/>
      <w:numFmt w:val="lowerLetter"/>
      <w:lvlText w:val="%2."/>
      <w:lvlJc w:val="left"/>
      <w:pPr>
        <w:ind w:left="1440" w:hanging="360"/>
      </w:pPr>
    </w:lvl>
    <w:lvl w:ilvl="2" w:tplc="A344D752" w:tentative="1">
      <w:start w:val="1"/>
      <w:numFmt w:val="lowerRoman"/>
      <w:lvlText w:val="%3."/>
      <w:lvlJc w:val="right"/>
      <w:pPr>
        <w:ind w:left="2160" w:hanging="180"/>
      </w:pPr>
    </w:lvl>
    <w:lvl w:ilvl="3" w:tplc="14BCDD94" w:tentative="1">
      <w:start w:val="1"/>
      <w:numFmt w:val="decimal"/>
      <w:lvlText w:val="%4."/>
      <w:lvlJc w:val="left"/>
      <w:pPr>
        <w:ind w:left="2880" w:hanging="360"/>
      </w:pPr>
    </w:lvl>
    <w:lvl w:ilvl="4" w:tplc="1FDA501E" w:tentative="1">
      <w:start w:val="1"/>
      <w:numFmt w:val="lowerLetter"/>
      <w:lvlText w:val="%5."/>
      <w:lvlJc w:val="left"/>
      <w:pPr>
        <w:ind w:left="3600" w:hanging="360"/>
      </w:pPr>
    </w:lvl>
    <w:lvl w:ilvl="5" w:tplc="28F6AF24" w:tentative="1">
      <w:start w:val="1"/>
      <w:numFmt w:val="lowerRoman"/>
      <w:lvlText w:val="%6."/>
      <w:lvlJc w:val="right"/>
      <w:pPr>
        <w:ind w:left="4320" w:hanging="180"/>
      </w:pPr>
    </w:lvl>
    <w:lvl w:ilvl="6" w:tplc="62BE9F5C" w:tentative="1">
      <w:start w:val="1"/>
      <w:numFmt w:val="decimal"/>
      <w:lvlText w:val="%7."/>
      <w:lvlJc w:val="left"/>
      <w:pPr>
        <w:ind w:left="5040" w:hanging="360"/>
      </w:pPr>
    </w:lvl>
    <w:lvl w:ilvl="7" w:tplc="398ADE36" w:tentative="1">
      <w:start w:val="1"/>
      <w:numFmt w:val="lowerLetter"/>
      <w:lvlText w:val="%8."/>
      <w:lvlJc w:val="left"/>
      <w:pPr>
        <w:ind w:left="5760" w:hanging="360"/>
      </w:pPr>
    </w:lvl>
    <w:lvl w:ilvl="8" w:tplc="5D167F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5A24874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FDE173C" w:tentative="1">
      <w:start w:val="1"/>
      <w:numFmt w:val="lowerLetter"/>
      <w:lvlText w:val="%2."/>
      <w:lvlJc w:val="left"/>
      <w:pPr>
        <w:ind w:left="1800" w:hanging="360"/>
      </w:pPr>
    </w:lvl>
    <w:lvl w:ilvl="2" w:tplc="D28CDF22" w:tentative="1">
      <w:start w:val="1"/>
      <w:numFmt w:val="lowerRoman"/>
      <w:lvlText w:val="%3."/>
      <w:lvlJc w:val="right"/>
      <w:pPr>
        <w:ind w:left="2520" w:hanging="180"/>
      </w:pPr>
    </w:lvl>
    <w:lvl w:ilvl="3" w:tplc="DEAC26DA" w:tentative="1">
      <w:start w:val="1"/>
      <w:numFmt w:val="decimal"/>
      <w:lvlText w:val="%4."/>
      <w:lvlJc w:val="left"/>
      <w:pPr>
        <w:ind w:left="3240" w:hanging="360"/>
      </w:pPr>
    </w:lvl>
    <w:lvl w:ilvl="4" w:tplc="BC76B4A0" w:tentative="1">
      <w:start w:val="1"/>
      <w:numFmt w:val="lowerLetter"/>
      <w:lvlText w:val="%5."/>
      <w:lvlJc w:val="left"/>
      <w:pPr>
        <w:ind w:left="3960" w:hanging="360"/>
      </w:pPr>
    </w:lvl>
    <w:lvl w:ilvl="5" w:tplc="FBB61972" w:tentative="1">
      <w:start w:val="1"/>
      <w:numFmt w:val="lowerRoman"/>
      <w:lvlText w:val="%6."/>
      <w:lvlJc w:val="right"/>
      <w:pPr>
        <w:ind w:left="4680" w:hanging="180"/>
      </w:pPr>
    </w:lvl>
    <w:lvl w:ilvl="6" w:tplc="7B4EFA7C" w:tentative="1">
      <w:start w:val="1"/>
      <w:numFmt w:val="decimal"/>
      <w:lvlText w:val="%7."/>
      <w:lvlJc w:val="left"/>
      <w:pPr>
        <w:ind w:left="5400" w:hanging="360"/>
      </w:pPr>
    </w:lvl>
    <w:lvl w:ilvl="7" w:tplc="08B094B0" w:tentative="1">
      <w:start w:val="1"/>
      <w:numFmt w:val="lowerLetter"/>
      <w:lvlText w:val="%8."/>
      <w:lvlJc w:val="left"/>
      <w:pPr>
        <w:ind w:left="6120" w:hanging="360"/>
      </w:pPr>
    </w:lvl>
    <w:lvl w:ilvl="8" w:tplc="A8E8499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5FC8F14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9AA213E" w:tentative="1">
      <w:start w:val="1"/>
      <w:numFmt w:val="lowerLetter"/>
      <w:lvlText w:val="%2."/>
      <w:lvlJc w:val="left"/>
      <w:pPr>
        <w:ind w:left="1440" w:hanging="360"/>
      </w:pPr>
    </w:lvl>
    <w:lvl w:ilvl="2" w:tplc="C34A89DA" w:tentative="1">
      <w:start w:val="1"/>
      <w:numFmt w:val="lowerRoman"/>
      <w:lvlText w:val="%3."/>
      <w:lvlJc w:val="right"/>
      <w:pPr>
        <w:ind w:left="2160" w:hanging="180"/>
      </w:pPr>
    </w:lvl>
    <w:lvl w:ilvl="3" w:tplc="DF86B33C" w:tentative="1">
      <w:start w:val="1"/>
      <w:numFmt w:val="decimal"/>
      <w:lvlText w:val="%4."/>
      <w:lvlJc w:val="left"/>
      <w:pPr>
        <w:ind w:left="2880" w:hanging="360"/>
      </w:pPr>
    </w:lvl>
    <w:lvl w:ilvl="4" w:tplc="9DD8193E" w:tentative="1">
      <w:start w:val="1"/>
      <w:numFmt w:val="lowerLetter"/>
      <w:lvlText w:val="%5."/>
      <w:lvlJc w:val="left"/>
      <w:pPr>
        <w:ind w:left="3600" w:hanging="360"/>
      </w:pPr>
    </w:lvl>
    <w:lvl w:ilvl="5" w:tplc="C3A895EA" w:tentative="1">
      <w:start w:val="1"/>
      <w:numFmt w:val="lowerRoman"/>
      <w:lvlText w:val="%6."/>
      <w:lvlJc w:val="right"/>
      <w:pPr>
        <w:ind w:left="4320" w:hanging="180"/>
      </w:pPr>
    </w:lvl>
    <w:lvl w:ilvl="6" w:tplc="C6C052A2" w:tentative="1">
      <w:start w:val="1"/>
      <w:numFmt w:val="decimal"/>
      <w:lvlText w:val="%7."/>
      <w:lvlJc w:val="left"/>
      <w:pPr>
        <w:ind w:left="5040" w:hanging="360"/>
      </w:pPr>
    </w:lvl>
    <w:lvl w:ilvl="7" w:tplc="71068894" w:tentative="1">
      <w:start w:val="1"/>
      <w:numFmt w:val="lowerLetter"/>
      <w:lvlText w:val="%8."/>
      <w:lvlJc w:val="left"/>
      <w:pPr>
        <w:ind w:left="5760" w:hanging="360"/>
      </w:pPr>
    </w:lvl>
    <w:lvl w:ilvl="8" w:tplc="043477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6A24533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1B4E2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EA2CE72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94D8C2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C82F2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4243D9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862367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E08659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E785B0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3C0E4EC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042367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DCEC06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CA88FA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9FC0F5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ED2F5F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FBA7C4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1922C2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E2053C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75B05B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C2917A" w:tentative="1">
      <w:start w:val="1"/>
      <w:numFmt w:val="lowerLetter"/>
      <w:lvlText w:val="%2."/>
      <w:lvlJc w:val="left"/>
      <w:pPr>
        <w:ind w:left="1440" w:hanging="360"/>
      </w:pPr>
    </w:lvl>
    <w:lvl w:ilvl="2" w:tplc="9E8C0588" w:tentative="1">
      <w:start w:val="1"/>
      <w:numFmt w:val="lowerRoman"/>
      <w:lvlText w:val="%3."/>
      <w:lvlJc w:val="right"/>
      <w:pPr>
        <w:ind w:left="2160" w:hanging="180"/>
      </w:pPr>
    </w:lvl>
    <w:lvl w:ilvl="3" w:tplc="AA5E475E" w:tentative="1">
      <w:start w:val="1"/>
      <w:numFmt w:val="decimal"/>
      <w:lvlText w:val="%4."/>
      <w:lvlJc w:val="left"/>
      <w:pPr>
        <w:ind w:left="2880" w:hanging="360"/>
      </w:pPr>
    </w:lvl>
    <w:lvl w:ilvl="4" w:tplc="5F2A3AB0" w:tentative="1">
      <w:start w:val="1"/>
      <w:numFmt w:val="lowerLetter"/>
      <w:lvlText w:val="%5."/>
      <w:lvlJc w:val="left"/>
      <w:pPr>
        <w:ind w:left="3600" w:hanging="360"/>
      </w:pPr>
    </w:lvl>
    <w:lvl w:ilvl="5" w:tplc="DFF2CC50" w:tentative="1">
      <w:start w:val="1"/>
      <w:numFmt w:val="lowerRoman"/>
      <w:lvlText w:val="%6."/>
      <w:lvlJc w:val="right"/>
      <w:pPr>
        <w:ind w:left="4320" w:hanging="180"/>
      </w:pPr>
    </w:lvl>
    <w:lvl w:ilvl="6" w:tplc="C0D07E08" w:tentative="1">
      <w:start w:val="1"/>
      <w:numFmt w:val="decimal"/>
      <w:lvlText w:val="%7."/>
      <w:lvlJc w:val="left"/>
      <w:pPr>
        <w:ind w:left="5040" w:hanging="360"/>
      </w:pPr>
    </w:lvl>
    <w:lvl w:ilvl="7" w:tplc="7A4633B8" w:tentative="1">
      <w:start w:val="1"/>
      <w:numFmt w:val="lowerLetter"/>
      <w:lvlText w:val="%8."/>
      <w:lvlJc w:val="left"/>
      <w:pPr>
        <w:ind w:left="5760" w:hanging="360"/>
      </w:pPr>
    </w:lvl>
    <w:lvl w:ilvl="8" w:tplc="7CD0D89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6"/>
  </w:num>
  <w:num w:numId="8">
    <w:abstractNumId w:val="7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8"/>
  </w:num>
  <w:num w:numId="14">
    <w:abstractNumId w:val="19"/>
  </w:num>
  <w:num w:numId="15">
    <w:abstractNumId w:val="11"/>
  </w:num>
  <w:num w:numId="16">
    <w:abstractNumId w:val="9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1DF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57C78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5B7"/>
    <w:rsid w:val="000916DE"/>
    <w:rsid w:val="000927A8"/>
    <w:rsid w:val="00095598"/>
    <w:rsid w:val="0009637D"/>
    <w:rsid w:val="000967ED"/>
    <w:rsid w:val="0009760D"/>
    <w:rsid w:val="000A1488"/>
    <w:rsid w:val="000A3849"/>
    <w:rsid w:val="000A3C4E"/>
    <w:rsid w:val="000A4257"/>
    <w:rsid w:val="000A5D97"/>
    <w:rsid w:val="000A7726"/>
    <w:rsid w:val="000A7C1A"/>
    <w:rsid w:val="000B082D"/>
    <w:rsid w:val="000B0B4A"/>
    <w:rsid w:val="000B4712"/>
    <w:rsid w:val="000B5C82"/>
    <w:rsid w:val="000B78F9"/>
    <w:rsid w:val="000B7E87"/>
    <w:rsid w:val="000C4D03"/>
    <w:rsid w:val="000C544E"/>
    <w:rsid w:val="000C7275"/>
    <w:rsid w:val="000D252A"/>
    <w:rsid w:val="000D4976"/>
    <w:rsid w:val="000D53DE"/>
    <w:rsid w:val="000D7493"/>
    <w:rsid w:val="000E4B98"/>
    <w:rsid w:val="000E6434"/>
    <w:rsid w:val="000E721B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19D1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5080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0B4C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2D1"/>
    <w:rsid w:val="002B460C"/>
    <w:rsid w:val="002B4659"/>
    <w:rsid w:val="002B57A9"/>
    <w:rsid w:val="002B69D8"/>
    <w:rsid w:val="002B6C1E"/>
    <w:rsid w:val="002B6F7F"/>
    <w:rsid w:val="002B7D92"/>
    <w:rsid w:val="002B7FAA"/>
    <w:rsid w:val="002C1A79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28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437C5"/>
    <w:rsid w:val="00345833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279"/>
    <w:rsid w:val="003776C5"/>
    <w:rsid w:val="00382B5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148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7AA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2569"/>
    <w:rsid w:val="00475F46"/>
    <w:rsid w:val="0048045D"/>
    <w:rsid w:val="00481F65"/>
    <w:rsid w:val="00487A38"/>
    <w:rsid w:val="00491292"/>
    <w:rsid w:val="004933DA"/>
    <w:rsid w:val="00495093"/>
    <w:rsid w:val="004976CB"/>
    <w:rsid w:val="004A11F0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75A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568A5"/>
    <w:rsid w:val="00662492"/>
    <w:rsid w:val="00664A5F"/>
    <w:rsid w:val="00671D53"/>
    <w:rsid w:val="00671F84"/>
    <w:rsid w:val="00674C66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4CDE"/>
    <w:rsid w:val="007152D6"/>
    <w:rsid w:val="00720212"/>
    <w:rsid w:val="007203EF"/>
    <w:rsid w:val="0072152D"/>
    <w:rsid w:val="00722A7D"/>
    <w:rsid w:val="00723976"/>
    <w:rsid w:val="007244EC"/>
    <w:rsid w:val="00726170"/>
    <w:rsid w:val="007308CC"/>
    <w:rsid w:val="0073684A"/>
    <w:rsid w:val="00740A6D"/>
    <w:rsid w:val="007476D8"/>
    <w:rsid w:val="0076064B"/>
    <w:rsid w:val="00763031"/>
    <w:rsid w:val="0076462C"/>
    <w:rsid w:val="0076500A"/>
    <w:rsid w:val="00766847"/>
    <w:rsid w:val="00770935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43C6"/>
    <w:rsid w:val="007A7583"/>
    <w:rsid w:val="007C523A"/>
    <w:rsid w:val="007C688C"/>
    <w:rsid w:val="007D0968"/>
    <w:rsid w:val="007D3D48"/>
    <w:rsid w:val="007D46C0"/>
    <w:rsid w:val="007E01C4"/>
    <w:rsid w:val="007E1CDA"/>
    <w:rsid w:val="007E32D8"/>
    <w:rsid w:val="007E4249"/>
    <w:rsid w:val="007F007F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22A1C"/>
    <w:rsid w:val="0082393F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76EB9"/>
    <w:rsid w:val="008810E4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0755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668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58D1"/>
    <w:rsid w:val="00986C18"/>
    <w:rsid w:val="00986C1A"/>
    <w:rsid w:val="0099306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5B64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3ADB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7708D"/>
    <w:rsid w:val="00A829A3"/>
    <w:rsid w:val="00A83236"/>
    <w:rsid w:val="00A836A3"/>
    <w:rsid w:val="00A902E0"/>
    <w:rsid w:val="00A90D57"/>
    <w:rsid w:val="00A936FB"/>
    <w:rsid w:val="00AA152F"/>
    <w:rsid w:val="00AA2205"/>
    <w:rsid w:val="00AA26D7"/>
    <w:rsid w:val="00AA38EA"/>
    <w:rsid w:val="00AA6AA5"/>
    <w:rsid w:val="00AB05D7"/>
    <w:rsid w:val="00AB324B"/>
    <w:rsid w:val="00AB447A"/>
    <w:rsid w:val="00AB68CC"/>
    <w:rsid w:val="00AB69F1"/>
    <w:rsid w:val="00AC25B3"/>
    <w:rsid w:val="00AC38C1"/>
    <w:rsid w:val="00AC400C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1DF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483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3A5D"/>
    <w:rsid w:val="00C6531C"/>
    <w:rsid w:val="00C65561"/>
    <w:rsid w:val="00C65C1D"/>
    <w:rsid w:val="00C7082F"/>
    <w:rsid w:val="00C76DAD"/>
    <w:rsid w:val="00C805E8"/>
    <w:rsid w:val="00C82261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3075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6495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17D99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1C62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6410"/>
    <w:rsid w:val="00E77722"/>
    <w:rsid w:val="00E81B70"/>
    <w:rsid w:val="00E84B1F"/>
    <w:rsid w:val="00E85A9A"/>
    <w:rsid w:val="00E8739D"/>
    <w:rsid w:val="00E90D46"/>
    <w:rsid w:val="00E9217B"/>
    <w:rsid w:val="00E94A33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1A4A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4B7"/>
    <w:rsid w:val="00F57FBF"/>
    <w:rsid w:val="00F60077"/>
    <w:rsid w:val="00F60587"/>
    <w:rsid w:val="00F60D91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A7EE0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paragraph" w:customStyle="1" w:styleId="Default">
    <w:name w:val="Default"/>
    <w:rsid w:val="000B0B4A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Listaszerbekezds1">
    <w:name w:val="Listaszerű bekezdés1"/>
    <w:basedOn w:val="Norml"/>
    <w:rsid w:val="000B0B4A"/>
    <w:pPr>
      <w:suppressAutoHyphens/>
      <w:spacing w:after="0" w:line="240" w:lineRule="auto"/>
      <w:ind w:left="720"/>
    </w:pPr>
    <w:rPr>
      <w:rFonts w:ascii="Times New Roman" w:hAnsi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D51EFC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D51EFC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D51EFC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D51EFC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D51EFC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D51EFC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D51EFC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D51EFC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BFBADE8D66640E1AAC6081E2B5654F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97A3EBA-BA54-4D73-ABB9-CB47D30CBD01}"/>
      </w:docPartPr>
      <w:docPartBody>
        <w:p w:rsidR="005C1580" w:rsidRDefault="009E752A" w:rsidP="009E752A">
          <w:pPr>
            <w:pStyle w:val="0BFBADE8D66640E1AAC6081E2B5654FA"/>
          </w:pPr>
          <w:r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E6704"/>
    <w:rsid w:val="001A0D70"/>
    <w:rsid w:val="002C6FD2"/>
    <w:rsid w:val="005C1580"/>
    <w:rsid w:val="005C29E7"/>
    <w:rsid w:val="006509A0"/>
    <w:rsid w:val="0074522B"/>
    <w:rsid w:val="00793CD7"/>
    <w:rsid w:val="007E163A"/>
    <w:rsid w:val="00857BC2"/>
    <w:rsid w:val="009E752A"/>
    <w:rsid w:val="00AD48BB"/>
    <w:rsid w:val="00D51EFC"/>
    <w:rsid w:val="00D64E73"/>
    <w:rsid w:val="00D90152"/>
    <w:rsid w:val="00F21608"/>
    <w:rsid w:val="00FD2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9E752A"/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0BFBADE8D66640E1AAC6081E2B5654FA">
    <w:name w:val="0BFBADE8D66640E1AAC6081E2B5654FA"/>
    <w:rsid w:val="009E752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1DC04-77D6-4E5A-A9FB-8B2E94FD3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694</Words>
  <Characters>4793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14</cp:revision>
  <cp:lastPrinted>2026-03-02T07:50:00Z</cp:lastPrinted>
  <dcterms:created xsi:type="dcterms:W3CDTF">2022-09-21T10:19:00Z</dcterms:created>
  <dcterms:modified xsi:type="dcterms:W3CDTF">2026-03-04T14:54:00Z</dcterms:modified>
</cp:coreProperties>
</file>